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D602" w14:textId="77777777" w:rsidR="00C27A82" w:rsidRDefault="00C27A82" w:rsidP="00990148">
      <w:pPr>
        <w:spacing w:after="60" w:line="240" w:lineRule="auto"/>
        <w:jc w:val="center"/>
        <w:rPr>
          <w:rFonts w:ascii="Times New Roman" w:hAnsi="Times New Roman" w:cs="Times New Roman"/>
          <w:b/>
          <w:bCs/>
        </w:rPr>
      </w:pPr>
    </w:p>
    <w:p w14:paraId="6C5F1134" w14:textId="77777777" w:rsidR="008736EE" w:rsidRDefault="008736EE" w:rsidP="00990148">
      <w:pPr>
        <w:spacing w:after="60" w:line="240" w:lineRule="auto"/>
        <w:jc w:val="center"/>
        <w:rPr>
          <w:rFonts w:ascii="Times New Roman" w:hAnsi="Times New Roman" w:cs="Times New Roman"/>
          <w:b/>
          <w:bCs/>
        </w:rPr>
      </w:pPr>
    </w:p>
    <w:p w14:paraId="00BD0E3F" w14:textId="03A1AC63" w:rsidR="00990148" w:rsidRPr="005C5645" w:rsidRDefault="00990148" w:rsidP="00990148">
      <w:pPr>
        <w:spacing w:after="60" w:line="240" w:lineRule="auto"/>
        <w:jc w:val="center"/>
        <w:rPr>
          <w:rFonts w:ascii="Times New Roman" w:hAnsi="Times New Roman" w:cs="Times New Roman"/>
          <w:b/>
          <w:bCs/>
        </w:rPr>
      </w:pPr>
      <w:proofErr w:type="spellStart"/>
      <w:r w:rsidRPr="005C5645">
        <w:rPr>
          <w:rFonts w:ascii="Times New Roman" w:hAnsi="Times New Roman" w:cs="Times New Roman"/>
          <w:b/>
          <w:bCs/>
        </w:rPr>
        <w:t>Projekts</w:t>
      </w:r>
      <w:proofErr w:type="spellEnd"/>
      <w:r w:rsidRPr="005C5645">
        <w:rPr>
          <w:rFonts w:ascii="Times New Roman" w:hAnsi="Times New Roman" w:cs="Times New Roman"/>
          <w:b/>
          <w:bCs/>
        </w:rPr>
        <w:t xml:space="preserve">  </w:t>
      </w:r>
    </w:p>
    <w:p w14:paraId="6FD83A96" w14:textId="77777777" w:rsidR="00990148" w:rsidRPr="005C5645" w:rsidRDefault="00990148" w:rsidP="00990148">
      <w:pPr>
        <w:spacing w:after="60" w:line="240" w:lineRule="auto"/>
        <w:jc w:val="center"/>
        <w:rPr>
          <w:rFonts w:ascii="Times New Roman" w:hAnsi="Times New Roman" w:cs="Times New Roman"/>
        </w:rPr>
      </w:pPr>
      <w:r w:rsidRPr="00874778">
        <w:rPr>
          <w:rFonts w:ascii="Times New Roman" w:hAnsi="Times New Roman" w:cs="Times New Roman"/>
        </w:rPr>
        <w:t xml:space="preserve">“Latvijas </w:t>
      </w:r>
      <w:proofErr w:type="spellStart"/>
      <w:r w:rsidRPr="00874778">
        <w:rPr>
          <w:rFonts w:ascii="Times New Roman" w:hAnsi="Times New Roman" w:cs="Times New Roman"/>
        </w:rPr>
        <w:t>pašvaldību</w:t>
      </w:r>
      <w:proofErr w:type="spellEnd"/>
      <w:r w:rsidRPr="00874778">
        <w:rPr>
          <w:rFonts w:ascii="Times New Roman" w:hAnsi="Times New Roman" w:cs="Times New Roman"/>
        </w:rPr>
        <w:t xml:space="preserve"> </w:t>
      </w:r>
      <w:proofErr w:type="spellStart"/>
      <w:r w:rsidRPr="00874778">
        <w:rPr>
          <w:rFonts w:ascii="Times New Roman" w:hAnsi="Times New Roman" w:cs="Times New Roman"/>
        </w:rPr>
        <w:t>sadarbības</w:t>
      </w:r>
      <w:proofErr w:type="spellEnd"/>
      <w:r w:rsidRPr="00874778">
        <w:rPr>
          <w:rFonts w:ascii="Times New Roman" w:hAnsi="Times New Roman" w:cs="Times New Roman"/>
        </w:rPr>
        <w:t xml:space="preserve"> </w:t>
      </w:r>
      <w:proofErr w:type="spellStart"/>
      <w:r w:rsidRPr="00874778">
        <w:rPr>
          <w:rFonts w:ascii="Times New Roman" w:hAnsi="Times New Roman" w:cs="Times New Roman"/>
        </w:rPr>
        <w:t>veicināšana</w:t>
      </w:r>
      <w:proofErr w:type="spellEnd"/>
      <w:r w:rsidRPr="00874778">
        <w:rPr>
          <w:rFonts w:ascii="Times New Roman" w:hAnsi="Times New Roman" w:cs="Times New Roman"/>
        </w:rPr>
        <w:t xml:space="preserve"> un </w:t>
      </w:r>
      <w:proofErr w:type="spellStart"/>
      <w:r w:rsidRPr="00874778">
        <w:rPr>
          <w:rFonts w:ascii="Times New Roman" w:hAnsi="Times New Roman" w:cs="Times New Roman"/>
        </w:rPr>
        <w:t>labas</w:t>
      </w:r>
      <w:proofErr w:type="spellEnd"/>
      <w:r w:rsidRPr="00874778">
        <w:rPr>
          <w:rFonts w:ascii="Times New Roman" w:hAnsi="Times New Roman" w:cs="Times New Roman"/>
        </w:rPr>
        <w:t xml:space="preserve"> </w:t>
      </w:r>
      <w:proofErr w:type="spellStart"/>
      <w:r w:rsidRPr="00874778">
        <w:rPr>
          <w:rFonts w:ascii="Times New Roman" w:hAnsi="Times New Roman" w:cs="Times New Roman"/>
        </w:rPr>
        <w:t>pārvaldības</w:t>
      </w:r>
      <w:proofErr w:type="spellEnd"/>
      <w:r w:rsidRPr="00874778">
        <w:rPr>
          <w:rFonts w:ascii="Times New Roman" w:hAnsi="Times New Roman" w:cs="Times New Roman"/>
        </w:rPr>
        <w:t xml:space="preserve"> </w:t>
      </w:r>
      <w:proofErr w:type="spellStart"/>
      <w:r w:rsidRPr="00874778">
        <w:rPr>
          <w:rFonts w:ascii="Times New Roman" w:hAnsi="Times New Roman" w:cs="Times New Roman"/>
        </w:rPr>
        <w:t>stiprināšana</w:t>
      </w:r>
      <w:proofErr w:type="spellEnd"/>
      <w:r w:rsidRPr="00874778">
        <w:rPr>
          <w:rFonts w:ascii="Times New Roman" w:hAnsi="Times New Roman" w:cs="Times New Roman"/>
        </w:rPr>
        <w:t xml:space="preserve">” </w:t>
      </w:r>
    </w:p>
    <w:p w14:paraId="76244807" w14:textId="77777777" w:rsidR="00C86F8E" w:rsidRDefault="00C86F8E" w:rsidP="0024177E">
      <w:pPr>
        <w:jc w:val="center"/>
        <w:rPr>
          <w:rFonts w:ascii="Times New Roman" w:hAnsi="Times New Roman" w:cs="Times New Roman"/>
          <w:b/>
          <w:bCs/>
          <w:sz w:val="48"/>
          <w:szCs w:val="48"/>
          <w:lang w:val="lv-LV"/>
        </w:rPr>
      </w:pPr>
    </w:p>
    <w:p w14:paraId="49570DA2" w14:textId="77777777" w:rsidR="00C86F8E" w:rsidRDefault="00C86F8E" w:rsidP="0024177E">
      <w:pPr>
        <w:jc w:val="center"/>
        <w:rPr>
          <w:rFonts w:ascii="Times New Roman" w:hAnsi="Times New Roman" w:cs="Times New Roman"/>
          <w:b/>
          <w:bCs/>
          <w:sz w:val="48"/>
          <w:szCs w:val="48"/>
          <w:lang w:val="lv-LV"/>
        </w:rPr>
      </w:pPr>
    </w:p>
    <w:p w14:paraId="06FD10FC" w14:textId="77777777" w:rsidR="00C86F8E" w:rsidRDefault="00C86F8E" w:rsidP="0024177E">
      <w:pPr>
        <w:jc w:val="center"/>
        <w:rPr>
          <w:rFonts w:ascii="Times New Roman" w:hAnsi="Times New Roman" w:cs="Times New Roman"/>
          <w:b/>
          <w:bCs/>
          <w:sz w:val="48"/>
          <w:szCs w:val="48"/>
          <w:lang w:val="lv-LV"/>
        </w:rPr>
      </w:pPr>
    </w:p>
    <w:p w14:paraId="3D630DC6" w14:textId="77777777" w:rsidR="00C86F8E" w:rsidRDefault="00C86F8E" w:rsidP="0024177E">
      <w:pPr>
        <w:jc w:val="center"/>
        <w:rPr>
          <w:rFonts w:ascii="Times New Roman" w:hAnsi="Times New Roman" w:cs="Times New Roman"/>
          <w:b/>
          <w:bCs/>
          <w:sz w:val="48"/>
          <w:szCs w:val="48"/>
          <w:lang w:val="lv-LV"/>
        </w:rPr>
      </w:pPr>
    </w:p>
    <w:p w14:paraId="063C7CCF" w14:textId="3581533D" w:rsidR="00A63178" w:rsidRPr="0024177E" w:rsidRDefault="00A63178" w:rsidP="0024177E">
      <w:pPr>
        <w:jc w:val="center"/>
        <w:rPr>
          <w:rFonts w:ascii="Times New Roman" w:hAnsi="Times New Roman" w:cs="Times New Roman"/>
          <w:b/>
          <w:bCs/>
          <w:sz w:val="48"/>
          <w:szCs w:val="48"/>
          <w:lang w:val="lv-LV"/>
        </w:rPr>
      </w:pPr>
      <w:r w:rsidRPr="0024177E">
        <w:rPr>
          <w:rFonts w:ascii="Times New Roman" w:hAnsi="Times New Roman" w:cs="Times New Roman"/>
          <w:b/>
          <w:bCs/>
          <w:sz w:val="48"/>
          <w:szCs w:val="48"/>
          <w:lang w:val="lv-LV"/>
        </w:rPr>
        <w:t>LABAS PĀRVALDĪBAS VADLĪNIJAS</w:t>
      </w:r>
    </w:p>
    <w:p w14:paraId="5EA0D26F" w14:textId="77777777" w:rsidR="00A63178" w:rsidRPr="00B176C6" w:rsidRDefault="00A63178" w:rsidP="00B176C6">
      <w:pPr>
        <w:spacing w:after="0" w:line="276" w:lineRule="auto"/>
        <w:jc w:val="both"/>
        <w:rPr>
          <w:rFonts w:ascii="Times New Roman" w:hAnsi="Times New Roman" w:cs="Times New Roman"/>
          <w:lang w:val="lv-LV"/>
        </w:rPr>
      </w:pPr>
    </w:p>
    <w:p w14:paraId="4CB95FC5" w14:textId="77777777" w:rsidR="00C86F8E" w:rsidRDefault="00C86F8E" w:rsidP="009661C3">
      <w:pPr>
        <w:spacing w:after="0" w:line="276" w:lineRule="auto"/>
        <w:jc w:val="center"/>
        <w:rPr>
          <w:rFonts w:ascii="Times New Roman" w:hAnsi="Times New Roman" w:cs="Times New Roman"/>
          <w:b/>
          <w:bCs/>
          <w:sz w:val="28"/>
          <w:szCs w:val="28"/>
          <w:lang w:val="lv-LV"/>
        </w:rPr>
      </w:pPr>
    </w:p>
    <w:p w14:paraId="3B63B74F" w14:textId="77777777" w:rsidR="00C86F8E" w:rsidRDefault="00C86F8E" w:rsidP="009661C3">
      <w:pPr>
        <w:spacing w:after="0" w:line="276" w:lineRule="auto"/>
        <w:jc w:val="center"/>
        <w:rPr>
          <w:rFonts w:ascii="Times New Roman" w:hAnsi="Times New Roman" w:cs="Times New Roman"/>
          <w:b/>
          <w:bCs/>
          <w:sz w:val="28"/>
          <w:szCs w:val="28"/>
          <w:lang w:val="lv-LV"/>
        </w:rPr>
      </w:pPr>
    </w:p>
    <w:p w14:paraId="6673D53C" w14:textId="77777777" w:rsidR="00C86F8E" w:rsidRDefault="00C86F8E" w:rsidP="009661C3">
      <w:pPr>
        <w:spacing w:after="0" w:line="276" w:lineRule="auto"/>
        <w:jc w:val="center"/>
        <w:rPr>
          <w:rFonts w:ascii="Times New Roman" w:hAnsi="Times New Roman" w:cs="Times New Roman"/>
          <w:b/>
          <w:bCs/>
          <w:sz w:val="28"/>
          <w:szCs w:val="28"/>
          <w:lang w:val="lv-LV"/>
        </w:rPr>
      </w:pPr>
    </w:p>
    <w:p w14:paraId="106B144E" w14:textId="77777777" w:rsidR="00C86F8E" w:rsidRDefault="00C86F8E" w:rsidP="009661C3">
      <w:pPr>
        <w:spacing w:after="0" w:line="276" w:lineRule="auto"/>
        <w:jc w:val="center"/>
        <w:rPr>
          <w:rFonts w:ascii="Times New Roman" w:hAnsi="Times New Roman" w:cs="Times New Roman"/>
          <w:b/>
          <w:bCs/>
          <w:sz w:val="28"/>
          <w:szCs w:val="28"/>
          <w:lang w:val="lv-LV"/>
        </w:rPr>
      </w:pPr>
    </w:p>
    <w:p w14:paraId="6EA4F2D6" w14:textId="77777777" w:rsidR="00C86F8E" w:rsidRDefault="00C86F8E" w:rsidP="009661C3">
      <w:pPr>
        <w:spacing w:after="0" w:line="276" w:lineRule="auto"/>
        <w:jc w:val="center"/>
        <w:rPr>
          <w:rFonts w:ascii="Times New Roman" w:hAnsi="Times New Roman" w:cs="Times New Roman"/>
          <w:b/>
          <w:bCs/>
          <w:sz w:val="28"/>
          <w:szCs w:val="28"/>
          <w:lang w:val="lv-LV"/>
        </w:rPr>
      </w:pPr>
    </w:p>
    <w:p w14:paraId="5E17521C" w14:textId="77777777" w:rsidR="00C86F8E" w:rsidRDefault="00C86F8E" w:rsidP="009661C3">
      <w:pPr>
        <w:spacing w:after="0" w:line="276" w:lineRule="auto"/>
        <w:jc w:val="center"/>
        <w:rPr>
          <w:rFonts w:ascii="Times New Roman" w:hAnsi="Times New Roman" w:cs="Times New Roman"/>
          <w:b/>
          <w:bCs/>
          <w:sz w:val="28"/>
          <w:szCs w:val="28"/>
          <w:lang w:val="lv-LV"/>
        </w:rPr>
      </w:pPr>
    </w:p>
    <w:p w14:paraId="3FD70C21" w14:textId="77777777" w:rsidR="00C86F8E" w:rsidRDefault="00C86F8E" w:rsidP="009661C3">
      <w:pPr>
        <w:spacing w:after="0" w:line="276" w:lineRule="auto"/>
        <w:jc w:val="center"/>
        <w:rPr>
          <w:rFonts w:ascii="Times New Roman" w:hAnsi="Times New Roman" w:cs="Times New Roman"/>
          <w:b/>
          <w:bCs/>
          <w:sz w:val="28"/>
          <w:szCs w:val="28"/>
          <w:lang w:val="lv-LV"/>
        </w:rPr>
      </w:pPr>
    </w:p>
    <w:p w14:paraId="6D909524" w14:textId="77777777" w:rsidR="00C86F8E" w:rsidRDefault="00C86F8E" w:rsidP="009661C3">
      <w:pPr>
        <w:spacing w:after="0" w:line="276" w:lineRule="auto"/>
        <w:jc w:val="center"/>
        <w:rPr>
          <w:rFonts w:ascii="Times New Roman" w:hAnsi="Times New Roman" w:cs="Times New Roman"/>
          <w:b/>
          <w:bCs/>
          <w:sz w:val="28"/>
          <w:szCs w:val="28"/>
          <w:lang w:val="lv-LV"/>
        </w:rPr>
      </w:pPr>
    </w:p>
    <w:p w14:paraId="18CF0690" w14:textId="77777777" w:rsidR="00C86F8E" w:rsidRDefault="00C86F8E" w:rsidP="009661C3">
      <w:pPr>
        <w:spacing w:after="0" w:line="276" w:lineRule="auto"/>
        <w:jc w:val="center"/>
        <w:rPr>
          <w:rFonts w:ascii="Times New Roman" w:hAnsi="Times New Roman" w:cs="Times New Roman"/>
          <w:b/>
          <w:bCs/>
          <w:sz w:val="28"/>
          <w:szCs w:val="28"/>
          <w:lang w:val="lv-LV"/>
        </w:rPr>
      </w:pPr>
    </w:p>
    <w:p w14:paraId="59A9B1FA" w14:textId="77777777" w:rsidR="00C86F8E" w:rsidRDefault="00C86F8E" w:rsidP="009661C3">
      <w:pPr>
        <w:spacing w:after="0" w:line="276" w:lineRule="auto"/>
        <w:jc w:val="center"/>
        <w:rPr>
          <w:rFonts w:ascii="Times New Roman" w:hAnsi="Times New Roman" w:cs="Times New Roman"/>
          <w:b/>
          <w:bCs/>
          <w:sz w:val="28"/>
          <w:szCs w:val="28"/>
          <w:lang w:val="lv-LV"/>
        </w:rPr>
      </w:pPr>
    </w:p>
    <w:p w14:paraId="30DD1214" w14:textId="77777777" w:rsidR="00C86F8E" w:rsidRDefault="00C86F8E" w:rsidP="009661C3">
      <w:pPr>
        <w:spacing w:after="0" w:line="276" w:lineRule="auto"/>
        <w:jc w:val="center"/>
        <w:rPr>
          <w:rFonts w:ascii="Times New Roman" w:hAnsi="Times New Roman" w:cs="Times New Roman"/>
          <w:b/>
          <w:bCs/>
          <w:sz w:val="28"/>
          <w:szCs w:val="28"/>
          <w:lang w:val="lv-LV"/>
        </w:rPr>
      </w:pPr>
    </w:p>
    <w:p w14:paraId="47FAA19D" w14:textId="77777777" w:rsidR="00C86F8E" w:rsidRDefault="00C86F8E" w:rsidP="009661C3">
      <w:pPr>
        <w:spacing w:after="0" w:line="276" w:lineRule="auto"/>
        <w:jc w:val="center"/>
        <w:rPr>
          <w:rFonts w:ascii="Times New Roman" w:hAnsi="Times New Roman" w:cs="Times New Roman"/>
          <w:b/>
          <w:bCs/>
          <w:sz w:val="28"/>
          <w:szCs w:val="28"/>
          <w:lang w:val="lv-LV"/>
        </w:rPr>
      </w:pPr>
    </w:p>
    <w:p w14:paraId="0C0AEC5E" w14:textId="77777777" w:rsidR="00C86F8E" w:rsidRDefault="00C86F8E" w:rsidP="009661C3">
      <w:pPr>
        <w:spacing w:after="0" w:line="276" w:lineRule="auto"/>
        <w:jc w:val="center"/>
        <w:rPr>
          <w:rFonts w:ascii="Times New Roman" w:hAnsi="Times New Roman" w:cs="Times New Roman"/>
          <w:b/>
          <w:bCs/>
          <w:sz w:val="28"/>
          <w:szCs w:val="28"/>
          <w:lang w:val="lv-LV"/>
        </w:rPr>
      </w:pPr>
    </w:p>
    <w:p w14:paraId="04A23287" w14:textId="77777777" w:rsidR="00C86F8E" w:rsidRDefault="00C86F8E" w:rsidP="009661C3">
      <w:pPr>
        <w:spacing w:after="0" w:line="276" w:lineRule="auto"/>
        <w:jc w:val="center"/>
        <w:rPr>
          <w:rFonts w:ascii="Times New Roman" w:hAnsi="Times New Roman" w:cs="Times New Roman"/>
          <w:b/>
          <w:bCs/>
          <w:sz w:val="28"/>
          <w:szCs w:val="28"/>
          <w:lang w:val="lv-LV"/>
        </w:rPr>
      </w:pPr>
    </w:p>
    <w:p w14:paraId="09E235AA" w14:textId="77777777" w:rsidR="00C86F8E" w:rsidRDefault="00C86F8E" w:rsidP="009661C3">
      <w:pPr>
        <w:spacing w:after="0" w:line="276" w:lineRule="auto"/>
        <w:jc w:val="center"/>
        <w:rPr>
          <w:rFonts w:ascii="Times New Roman" w:hAnsi="Times New Roman" w:cs="Times New Roman"/>
          <w:b/>
          <w:bCs/>
          <w:sz w:val="28"/>
          <w:szCs w:val="28"/>
          <w:lang w:val="lv-LV"/>
        </w:rPr>
      </w:pPr>
    </w:p>
    <w:p w14:paraId="71AF41D8" w14:textId="77777777" w:rsidR="00C86F8E" w:rsidRDefault="00C86F8E" w:rsidP="009661C3">
      <w:pPr>
        <w:spacing w:after="0" w:line="276" w:lineRule="auto"/>
        <w:jc w:val="center"/>
        <w:rPr>
          <w:rFonts w:ascii="Times New Roman" w:hAnsi="Times New Roman" w:cs="Times New Roman"/>
          <w:b/>
          <w:bCs/>
          <w:sz w:val="28"/>
          <w:szCs w:val="28"/>
          <w:lang w:val="lv-LV"/>
        </w:rPr>
      </w:pPr>
    </w:p>
    <w:p w14:paraId="5B100886" w14:textId="77777777" w:rsidR="00C86F8E" w:rsidRDefault="00C86F8E" w:rsidP="009661C3">
      <w:pPr>
        <w:spacing w:after="0" w:line="276" w:lineRule="auto"/>
        <w:jc w:val="center"/>
        <w:rPr>
          <w:rFonts w:ascii="Times New Roman" w:hAnsi="Times New Roman" w:cs="Times New Roman"/>
          <w:b/>
          <w:bCs/>
          <w:sz w:val="28"/>
          <w:szCs w:val="28"/>
          <w:lang w:val="lv-LV"/>
        </w:rPr>
      </w:pPr>
    </w:p>
    <w:p w14:paraId="2853ADB2" w14:textId="77777777" w:rsidR="00C86F8E" w:rsidRDefault="00C86F8E" w:rsidP="009661C3">
      <w:pPr>
        <w:spacing w:after="0" w:line="276" w:lineRule="auto"/>
        <w:jc w:val="center"/>
        <w:rPr>
          <w:rFonts w:ascii="Times New Roman" w:hAnsi="Times New Roman" w:cs="Times New Roman"/>
          <w:b/>
          <w:bCs/>
          <w:sz w:val="28"/>
          <w:szCs w:val="28"/>
          <w:lang w:val="lv-LV"/>
        </w:rPr>
      </w:pPr>
    </w:p>
    <w:p w14:paraId="56A6CDBF" w14:textId="77777777" w:rsidR="00C86F8E" w:rsidRDefault="00C86F8E" w:rsidP="009661C3">
      <w:pPr>
        <w:spacing w:after="0" w:line="276" w:lineRule="auto"/>
        <w:jc w:val="center"/>
        <w:rPr>
          <w:rFonts w:ascii="Times New Roman" w:hAnsi="Times New Roman" w:cs="Times New Roman"/>
          <w:b/>
          <w:bCs/>
          <w:sz w:val="28"/>
          <w:szCs w:val="28"/>
          <w:lang w:val="lv-LV"/>
        </w:rPr>
      </w:pPr>
    </w:p>
    <w:p w14:paraId="42CE2858" w14:textId="77777777" w:rsidR="00C86F8E" w:rsidRDefault="00C86F8E" w:rsidP="009661C3">
      <w:pPr>
        <w:spacing w:after="0" w:line="276" w:lineRule="auto"/>
        <w:jc w:val="center"/>
        <w:rPr>
          <w:rFonts w:ascii="Times New Roman" w:hAnsi="Times New Roman" w:cs="Times New Roman"/>
          <w:b/>
          <w:bCs/>
          <w:sz w:val="28"/>
          <w:szCs w:val="28"/>
          <w:lang w:val="lv-LV"/>
        </w:rPr>
      </w:pPr>
    </w:p>
    <w:p w14:paraId="0BD8FB6A" w14:textId="582FF4C6" w:rsidR="00A63178" w:rsidRDefault="00A63178" w:rsidP="009661C3">
      <w:pPr>
        <w:spacing w:after="0" w:line="276" w:lineRule="auto"/>
        <w:jc w:val="center"/>
        <w:rPr>
          <w:rFonts w:ascii="Times New Roman" w:hAnsi="Times New Roman" w:cs="Times New Roman"/>
          <w:b/>
          <w:bCs/>
          <w:sz w:val="28"/>
          <w:szCs w:val="28"/>
          <w:lang w:val="lv-LV"/>
        </w:rPr>
      </w:pPr>
      <w:r w:rsidRPr="009661C3">
        <w:rPr>
          <w:rFonts w:ascii="Times New Roman" w:hAnsi="Times New Roman" w:cs="Times New Roman"/>
          <w:b/>
          <w:bCs/>
          <w:sz w:val="28"/>
          <w:szCs w:val="28"/>
          <w:lang w:val="lv-LV"/>
        </w:rPr>
        <w:t>Ievads</w:t>
      </w:r>
    </w:p>
    <w:p w14:paraId="49B7CDED" w14:textId="77777777" w:rsidR="009661C3" w:rsidRPr="009661C3" w:rsidRDefault="009661C3" w:rsidP="009661C3">
      <w:pPr>
        <w:spacing w:after="0" w:line="276" w:lineRule="auto"/>
        <w:jc w:val="center"/>
        <w:rPr>
          <w:rFonts w:ascii="Times New Roman" w:hAnsi="Times New Roman" w:cs="Times New Roman"/>
          <w:b/>
          <w:bCs/>
          <w:sz w:val="28"/>
          <w:szCs w:val="28"/>
          <w:lang w:val="lv-LV"/>
        </w:rPr>
      </w:pPr>
    </w:p>
    <w:p w14:paraId="6CF5FB62" w14:textId="77777777" w:rsidR="00A63178" w:rsidRPr="00B176C6" w:rsidRDefault="00A63178" w:rsidP="00B176C6">
      <w:pPr>
        <w:spacing w:after="0" w:line="276" w:lineRule="auto"/>
        <w:ind w:firstLine="720"/>
        <w:jc w:val="both"/>
        <w:rPr>
          <w:rFonts w:ascii="Times New Roman" w:hAnsi="Times New Roman" w:cs="Times New Roman"/>
          <w:lang w:val="lv-LV"/>
        </w:rPr>
      </w:pPr>
      <w:r w:rsidRPr="00B176C6">
        <w:rPr>
          <w:rFonts w:ascii="Times New Roman" w:hAnsi="Times New Roman" w:cs="Times New Roman"/>
          <w:lang w:val="lv-LV"/>
        </w:rPr>
        <w:t>Laba pārvaldība ir koncepts, ko lielākā daļa demokrātiju izmanto un pilnveido jau vairākus gadu desmitus. Tas apvieno virkni publiskā pārvaldes (kā vadības zinātnes sastāvdaļas) un politiskās filozofijas (tai skaitā ētikas) atziņu, kas apstiprinātas kā lietderīgas un efektīvas Valsts un pašvaldību politisko un administratīvo institūciju praksē.</w:t>
      </w:r>
    </w:p>
    <w:p w14:paraId="33B9D5BD" w14:textId="77777777" w:rsidR="00A63178" w:rsidRPr="00B176C6" w:rsidRDefault="00A63178" w:rsidP="00B176C6">
      <w:pPr>
        <w:spacing w:after="0" w:line="276" w:lineRule="auto"/>
        <w:ind w:firstLine="720"/>
        <w:jc w:val="both"/>
        <w:rPr>
          <w:rFonts w:ascii="Times New Roman" w:hAnsi="Times New Roman" w:cs="Times New Roman"/>
          <w:lang w:val="lv-LV"/>
        </w:rPr>
      </w:pPr>
      <w:r w:rsidRPr="00B176C6">
        <w:rPr>
          <w:rFonts w:ascii="Times New Roman" w:hAnsi="Times New Roman" w:cs="Times New Roman"/>
          <w:lang w:val="lv-LV"/>
        </w:rPr>
        <w:t>Latvija ir dalībvalsts gan OECD, gan Eiropas Padomē, gan Eiropas Savienībā. Daļu no savas suverenitātes Latvija ierobežo, pievienojoties starptautiskajiem līgumiem. Tā, augstākā juridiskā spēka tiesību akts pašvaldību jautājumos Latvijā ir Eiropas Padomes dokuments – Eiropas vietējo Pašvaldību harta [1}, pretrunu gadījumā ar šo hartu būtu jāatceļ jebkura nacionālā tiesību norma. Savukārt, hartai varēja pievienoties tikai tiktāl, ciktāl šī harta nav pretrunā ar Satversmi.</w:t>
      </w:r>
    </w:p>
    <w:p w14:paraId="7B49864E" w14:textId="77777777" w:rsidR="00A63178" w:rsidRPr="00B176C6" w:rsidRDefault="00A63178" w:rsidP="00B176C6">
      <w:pPr>
        <w:spacing w:after="0" w:line="276" w:lineRule="auto"/>
        <w:ind w:firstLine="720"/>
        <w:jc w:val="both"/>
        <w:rPr>
          <w:rFonts w:ascii="Times New Roman" w:hAnsi="Times New Roman" w:cs="Times New Roman"/>
          <w:lang w:val="lv-LV"/>
        </w:rPr>
      </w:pPr>
      <w:r w:rsidRPr="00B176C6">
        <w:rPr>
          <w:rFonts w:ascii="Times New Roman" w:hAnsi="Times New Roman" w:cs="Times New Roman"/>
          <w:lang w:val="lv-LV"/>
        </w:rPr>
        <w:t>Viens no jaunākajiem Eiropas Padomes dokumentiem [2] ir veltīts tieši labai pārvaldībai. Tās ir rekomendācijas dalībvalstīm, un rāda, kā priekšstats par labu pārvaldību ir evolucionējis šobrīd Eiropas demokrātijās. Eiropas Padome iesaka 12 labas pārvaldības principus īstenot visos varas līmeņos (tai skaitā ES, tās dalībvalstis, pašvaldības), lai publiskās pārvaldes klienti varētu noskaidrot, ko var sagaidīt no politiķiem, administrētājiem un publisko pakalpojumu sniedzējiem. Ieteikumos [2] šos 12 principus sakārto četrās grupās, kuras attiecas uz:</w:t>
      </w:r>
    </w:p>
    <w:p w14:paraId="4EB24596" w14:textId="77777777" w:rsidR="00A63178" w:rsidRPr="00B176C6" w:rsidRDefault="00A63178" w:rsidP="00B176C6">
      <w:pPr>
        <w:spacing w:after="0" w:line="276" w:lineRule="auto"/>
        <w:ind w:firstLine="720"/>
        <w:jc w:val="both"/>
        <w:rPr>
          <w:rFonts w:ascii="Times New Roman" w:hAnsi="Times New Roman" w:cs="Times New Roman"/>
          <w:lang w:val="lv-LV"/>
        </w:rPr>
      </w:pPr>
      <w:r w:rsidRPr="00B176C6">
        <w:rPr>
          <w:rFonts w:ascii="Times New Roman" w:hAnsi="Times New Roman" w:cs="Times New Roman"/>
          <w:lang w:val="lv-LV"/>
        </w:rPr>
        <w:t>- demokrātijas, cilvēktiesību un likuma varas cienīšana, aizsardzība un īstenošana;</w:t>
      </w:r>
    </w:p>
    <w:p w14:paraId="28247106" w14:textId="77777777" w:rsidR="00A63178" w:rsidRPr="00B176C6" w:rsidRDefault="00A63178" w:rsidP="00B176C6">
      <w:pPr>
        <w:spacing w:after="0" w:line="276" w:lineRule="auto"/>
        <w:ind w:left="720"/>
        <w:jc w:val="both"/>
        <w:rPr>
          <w:rFonts w:ascii="Times New Roman" w:hAnsi="Times New Roman" w:cs="Times New Roman"/>
          <w:lang w:val="lv-LV"/>
        </w:rPr>
      </w:pPr>
      <w:r w:rsidRPr="00B176C6">
        <w:rPr>
          <w:rFonts w:ascii="Times New Roman" w:hAnsi="Times New Roman" w:cs="Times New Roman"/>
          <w:lang w:val="lv-LV"/>
        </w:rPr>
        <w:t>-  īstenojot publiskās varas pienākumus,  augstāko publiskās ētikas un godprātības standartu  ievērošana;</w:t>
      </w:r>
    </w:p>
    <w:p w14:paraId="1910AB61" w14:textId="77777777" w:rsidR="00A63178" w:rsidRPr="00B176C6" w:rsidRDefault="00A63178" w:rsidP="00B176C6">
      <w:pPr>
        <w:spacing w:after="0" w:line="276" w:lineRule="auto"/>
        <w:ind w:firstLine="720"/>
        <w:jc w:val="both"/>
        <w:rPr>
          <w:rFonts w:ascii="Times New Roman" w:hAnsi="Times New Roman" w:cs="Times New Roman"/>
          <w:lang w:val="lv-LV"/>
        </w:rPr>
      </w:pPr>
      <w:r w:rsidRPr="00B176C6">
        <w:rPr>
          <w:rFonts w:ascii="Times New Roman" w:hAnsi="Times New Roman" w:cs="Times New Roman"/>
          <w:lang w:val="lv-LV"/>
        </w:rPr>
        <w:t>-   labas administrēšanas prakse;</w:t>
      </w:r>
    </w:p>
    <w:p w14:paraId="2F8B648F" w14:textId="17568FF1" w:rsidR="00A63178" w:rsidRPr="00B176C6" w:rsidRDefault="00A63178" w:rsidP="00B176C6">
      <w:pPr>
        <w:spacing w:after="0" w:line="276" w:lineRule="auto"/>
        <w:ind w:left="720"/>
        <w:jc w:val="both"/>
        <w:rPr>
          <w:rFonts w:ascii="Times New Roman" w:hAnsi="Times New Roman" w:cs="Times New Roman"/>
          <w:lang w:val="lv-LV"/>
        </w:rPr>
      </w:pPr>
      <w:r w:rsidRPr="00B176C6">
        <w:rPr>
          <w:rFonts w:ascii="Times New Roman" w:hAnsi="Times New Roman" w:cs="Times New Roman"/>
          <w:lang w:val="lv-LV"/>
        </w:rPr>
        <w:t xml:space="preserve">-    augstas kvalitātes publisko pakalpojumu sniegšana un ekonomiska, sociāla un vides </w:t>
      </w:r>
      <w:proofErr w:type="spellStart"/>
      <w:r w:rsidRPr="00B176C6">
        <w:rPr>
          <w:rFonts w:ascii="Times New Roman" w:hAnsi="Times New Roman" w:cs="Times New Roman"/>
          <w:lang w:val="lv-LV"/>
        </w:rPr>
        <w:t>labbūtība</w:t>
      </w:r>
      <w:proofErr w:type="spellEnd"/>
      <w:r w:rsidRPr="00B176C6">
        <w:rPr>
          <w:rFonts w:ascii="Times New Roman" w:hAnsi="Times New Roman" w:cs="Times New Roman"/>
          <w:lang w:val="lv-LV"/>
        </w:rPr>
        <w:t>.</w:t>
      </w:r>
    </w:p>
    <w:p w14:paraId="119D7DE5" w14:textId="77777777" w:rsidR="00A63178" w:rsidRPr="00B176C6" w:rsidRDefault="00A63178" w:rsidP="00B176C6">
      <w:pPr>
        <w:spacing w:after="0" w:line="276" w:lineRule="auto"/>
        <w:ind w:firstLine="720"/>
        <w:jc w:val="both"/>
        <w:rPr>
          <w:rFonts w:ascii="Times New Roman" w:hAnsi="Times New Roman" w:cs="Times New Roman"/>
          <w:lang w:val="lv-LV"/>
        </w:rPr>
      </w:pPr>
      <w:r w:rsidRPr="00B176C6">
        <w:rPr>
          <w:rFonts w:ascii="Times New Roman" w:hAnsi="Times New Roman" w:cs="Times New Roman"/>
          <w:lang w:val="lv-LV"/>
        </w:rPr>
        <w:t>Kā līdzekļi katra no četrām vīzijām tuvināšanai tiek noteikti trīs labas pārvaldības principi.</w:t>
      </w:r>
    </w:p>
    <w:p w14:paraId="61F379A7" w14:textId="77777777" w:rsidR="00A63178" w:rsidRPr="00B176C6" w:rsidRDefault="00A63178" w:rsidP="00B176C6">
      <w:pPr>
        <w:spacing w:after="0" w:line="276" w:lineRule="auto"/>
        <w:jc w:val="both"/>
        <w:rPr>
          <w:rFonts w:ascii="Times New Roman" w:hAnsi="Times New Roman" w:cs="Times New Roman"/>
          <w:lang w:val="lv-LV"/>
        </w:rPr>
      </w:pPr>
      <w:r w:rsidRPr="00B176C6">
        <w:rPr>
          <w:rFonts w:ascii="Times New Roman" w:hAnsi="Times New Roman" w:cs="Times New Roman"/>
          <w:lang w:val="lv-LV"/>
        </w:rPr>
        <w:t>Katrai valsts un katra pašvaldība, kas izmanto iepriekš minētos 12 principus, var tos papildināt un piemērot nacionālajai vai vietējai praksei un vērtībām ir rīcības brīvība, ciktāl šī brīvība nenonāk pretrunā ar pašiem principiem.</w:t>
      </w:r>
    </w:p>
    <w:p w14:paraId="548EF61A" w14:textId="77777777" w:rsidR="00A63178" w:rsidRPr="00B176C6" w:rsidRDefault="00A63178" w:rsidP="00B176C6">
      <w:pPr>
        <w:spacing w:after="0" w:line="276" w:lineRule="auto"/>
        <w:jc w:val="both"/>
        <w:rPr>
          <w:rFonts w:ascii="Times New Roman" w:hAnsi="Times New Roman" w:cs="Times New Roman"/>
          <w:lang w:val="lv-LV"/>
        </w:rPr>
      </w:pPr>
      <w:r w:rsidRPr="00B176C6">
        <w:rPr>
          <w:rFonts w:ascii="Times New Roman" w:hAnsi="Times New Roman" w:cs="Times New Roman"/>
          <w:lang w:val="lv-LV"/>
        </w:rPr>
        <w:t>Projekta [3] ietvaros diskusijai tika piedāvāti dažādi jautājumi, saistībā ar šo 12 principu interpretāciju pielietojumu valsts pārvaldē un pašvaldībās.</w:t>
      </w:r>
    </w:p>
    <w:p w14:paraId="1CEB699B" w14:textId="77777777" w:rsidR="00BC511D" w:rsidRDefault="00BC511D" w:rsidP="00B176C6">
      <w:pPr>
        <w:spacing w:after="0" w:line="276" w:lineRule="auto"/>
        <w:jc w:val="both"/>
        <w:rPr>
          <w:rFonts w:ascii="Times New Roman" w:hAnsi="Times New Roman" w:cs="Times New Roman"/>
          <w:lang w:val="lv-LV"/>
        </w:rPr>
      </w:pPr>
    </w:p>
    <w:p w14:paraId="6027ABC8" w14:textId="184ADA69" w:rsidR="00A63178" w:rsidRPr="00B176C6" w:rsidRDefault="00A63178" w:rsidP="00B176C6">
      <w:pPr>
        <w:spacing w:after="0" w:line="276" w:lineRule="auto"/>
        <w:jc w:val="both"/>
        <w:rPr>
          <w:rFonts w:ascii="Times New Roman" w:hAnsi="Times New Roman" w:cs="Times New Roman"/>
          <w:lang w:val="lv-LV"/>
        </w:rPr>
      </w:pPr>
      <w:r w:rsidRPr="00B176C6">
        <w:rPr>
          <w:rFonts w:ascii="Times New Roman" w:hAnsi="Times New Roman" w:cs="Times New Roman"/>
          <w:lang w:val="lv-LV"/>
        </w:rPr>
        <w:t>Pielietojot katru no 12 vadlīnijām, var rasties dilemmas – kā rīkoties. Katra no vadlīnijām var konfliktēt ar pārējām. Kurai no vadlīnijām konkrētā gadījumā jāpiešķir dominējošā loma – tas ir politikas mākslas jautājums, ko konkrētā pašvaldībā politiķi un pašvaldības izpildvaras darbinieki risina. Piemērus no savas prakses un iekšējām diskusijām pašvaldība var papildināt, piemērojot vispāratzītos principus konkrētā teritorijā un konkrēt</w:t>
      </w:r>
      <w:r w:rsidR="00462500" w:rsidRPr="00B176C6">
        <w:rPr>
          <w:rFonts w:ascii="Times New Roman" w:hAnsi="Times New Roman" w:cs="Times New Roman"/>
          <w:lang w:val="lv-LV"/>
        </w:rPr>
        <w:t>ām vietējām tradīcijām.</w:t>
      </w:r>
    </w:p>
    <w:p w14:paraId="4DC6E4F3" w14:textId="77777777" w:rsidR="00F7108D" w:rsidRDefault="00F7108D">
      <w:pPr>
        <w:rPr>
          <w:b/>
          <w:bCs/>
          <w:sz w:val="40"/>
          <w:szCs w:val="40"/>
          <w:lang w:val="lv-LV"/>
        </w:rPr>
      </w:pPr>
    </w:p>
    <w:p w14:paraId="508BDD0F" w14:textId="77777777" w:rsidR="00F7108D" w:rsidRDefault="00F7108D">
      <w:pPr>
        <w:rPr>
          <w:b/>
          <w:bCs/>
          <w:sz w:val="40"/>
          <w:szCs w:val="40"/>
          <w:lang w:val="lv-LV"/>
        </w:rPr>
      </w:pPr>
    </w:p>
    <w:p w14:paraId="4537D3A6" w14:textId="63B57F5B" w:rsidR="00A63178" w:rsidRPr="00B24DE9" w:rsidRDefault="00C86F8E" w:rsidP="000A3B22">
      <w:pPr>
        <w:jc w:val="center"/>
        <w:rPr>
          <w:rFonts w:ascii="Times New Roman" w:hAnsi="Times New Roman" w:cs="Times New Roman"/>
          <w:b/>
          <w:bCs/>
          <w:sz w:val="28"/>
          <w:szCs w:val="28"/>
          <w:lang w:val="lv-LV"/>
        </w:rPr>
      </w:pPr>
      <w:r w:rsidRPr="00B24DE9">
        <w:rPr>
          <w:rFonts w:ascii="Times New Roman" w:hAnsi="Times New Roman" w:cs="Times New Roman"/>
          <w:b/>
          <w:bCs/>
          <w:sz w:val="28"/>
          <w:szCs w:val="28"/>
          <w:lang w:val="lv-LV"/>
        </w:rPr>
        <w:t>D</w:t>
      </w:r>
      <w:r w:rsidR="00A63178" w:rsidRPr="00B24DE9">
        <w:rPr>
          <w:rFonts w:ascii="Times New Roman" w:hAnsi="Times New Roman" w:cs="Times New Roman"/>
          <w:b/>
          <w:bCs/>
          <w:sz w:val="28"/>
          <w:szCs w:val="28"/>
          <w:lang w:val="lv-LV"/>
        </w:rPr>
        <w:t>iskusiju tēmas vadlīniju papildinājumiem</w:t>
      </w:r>
    </w:p>
    <w:p w14:paraId="7D3A98D5" w14:textId="2F4A6B7E" w:rsidR="00462500" w:rsidRPr="0024177E" w:rsidRDefault="0061541D" w:rsidP="0024177E">
      <w:pPr>
        <w:jc w:val="both"/>
        <w:rPr>
          <w:rFonts w:ascii="Times New Roman" w:hAnsi="Times New Roman" w:cs="Times New Roman"/>
          <w:lang w:val="lv-LV"/>
        </w:rPr>
      </w:pPr>
      <w:r w:rsidRPr="0061541D">
        <w:rPr>
          <w:rFonts w:ascii="Times New Roman" w:hAnsi="Times New Roman" w:cs="Times New Roman"/>
          <w:b/>
          <w:bCs/>
          <w:lang w:val="lv-LV"/>
        </w:rPr>
        <w:t>PIRMĀ VADLĪNIJU GRUPA</w:t>
      </w:r>
      <w:r w:rsidRPr="0061541D">
        <w:rPr>
          <w:rFonts w:ascii="Times New Roman" w:hAnsi="Times New Roman" w:cs="Times New Roman"/>
          <w:lang w:val="lv-LV"/>
        </w:rPr>
        <w:t xml:space="preserve"> </w:t>
      </w:r>
      <w:r w:rsidR="00462500" w:rsidRPr="0024177E">
        <w:rPr>
          <w:rFonts w:ascii="Times New Roman" w:hAnsi="Times New Roman" w:cs="Times New Roman"/>
          <w:lang w:val="lv-LV"/>
        </w:rPr>
        <w:t>attiecas uz demokrātijas, cilvēktiesību un likuma varas cienīšana, aizsardzība un īstenošana</w:t>
      </w:r>
    </w:p>
    <w:p w14:paraId="2FB83A9E" w14:textId="164632EF" w:rsidR="00462500" w:rsidRPr="0059381D" w:rsidRDefault="00462500" w:rsidP="00E039F4">
      <w:pPr>
        <w:jc w:val="center"/>
        <w:rPr>
          <w:rFonts w:ascii="Times New Roman" w:hAnsi="Times New Roman" w:cs="Times New Roman"/>
          <w:b/>
          <w:bCs/>
          <w:sz w:val="28"/>
          <w:szCs w:val="28"/>
          <w:lang w:val="lv-LV"/>
        </w:rPr>
      </w:pPr>
      <w:r w:rsidRPr="0059381D">
        <w:rPr>
          <w:rFonts w:ascii="Times New Roman" w:hAnsi="Times New Roman" w:cs="Times New Roman"/>
          <w:b/>
          <w:bCs/>
          <w:sz w:val="28"/>
          <w:szCs w:val="28"/>
          <w:lang w:val="lv-LV"/>
        </w:rPr>
        <w:t>1.princips - Demokrātiskā līdzdalība</w:t>
      </w:r>
    </w:p>
    <w:p w14:paraId="10DF5CAF" w14:textId="77777777" w:rsidR="00CA2F9C" w:rsidRPr="0024177E" w:rsidRDefault="00CA2F9C" w:rsidP="0024177E">
      <w:pPr>
        <w:numPr>
          <w:ilvl w:val="0"/>
          <w:numId w:val="3"/>
        </w:numPr>
        <w:spacing w:line="259" w:lineRule="auto"/>
        <w:jc w:val="both"/>
        <w:rPr>
          <w:rFonts w:ascii="Times New Roman" w:hAnsi="Times New Roman" w:cs="Times New Roman"/>
          <w:lang w:val="lv-LV"/>
        </w:rPr>
      </w:pPr>
      <w:r w:rsidRPr="0024177E">
        <w:rPr>
          <w:rFonts w:ascii="Times New Roman" w:hAnsi="Times New Roman" w:cs="Times New Roman"/>
          <w:lang w:val="lv-LV"/>
        </w:rPr>
        <w:t xml:space="preserve">Demokrātiskajai līdzdalībai jābūt efektīvai un iekļaujošai, ietverot regulāras, brīvas un godīgas vēlēšanas likumdošanas, pārstāvniecības un citās publiskajās institūcijās, iesaistot valdības un publisko institūciju darbībā un lēmumu pieņemšanā tos, kuriem tās kalpo. </w:t>
      </w:r>
    </w:p>
    <w:p w14:paraId="65733C5B" w14:textId="3F74EC2B" w:rsidR="00CA2F9C" w:rsidRPr="0024177E" w:rsidRDefault="00CA2F9C" w:rsidP="0024177E">
      <w:pPr>
        <w:spacing w:line="259" w:lineRule="auto"/>
        <w:jc w:val="both"/>
        <w:rPr>
          <w:rFonts w:ascii="Times New Roman" w:hAnsi="Times New Roman" w:cs="Times New Roman"/>
          <w:lang w:val="lv-LV"/>
        </w:rPr>
      </w:pPr>
      <w:proofErr w:type="spellStart"/>
      <w:r w:rsidRPr="0024177E">
        <w:rPr>
          <w:rFonts w:ascii="Times New Roman" w:hAnsi="Times New Roman" w:cs="Times New Roman"/>
          <w:lang w:val="lv-LV"/>
        </w:rPr>
        <w:t>Angl</w:t>
      </w:r>
      <w:proofErr w:type="spellEnd"/>
      <w:r w:rsidRPr="0024177E">
        <w:rPr>
          <w:rFonts w:ascii="Times New Roman" w:hAnsi="Times New Roman" w:cs="Times New Roman"/>
          <w:lang w:val="lv-LV"/>
        </w:rPr>
        <w:t>.</w:t>
      </w:r>
      <w:r w:rsidR="000E1359" w:rsidRPr="0024177E">
        <w:rPr>
          <w:rFonts w:ascii="Times New Roman" w:hAnsi="Times New Roman" w:cs="Times New Roman"/>
          <w:lang w:val="lv-LV"/>
        </w:rPr>
        <w:t>[2]</w:t>
      </w:r>
      <w:r w:rsidRPr="0024177E">
        <w:rPr>
          <w:rFonts w:ascii="Times New Roman" w:hAnsi="Times New Roman" w:cs="Times New Roman"/>
          <w:lang w:val="lv-LV"/>
        </w:rPr>
        <w:t>:</w:t>
      </w:r>
    </w:p>
    <w:p w14:paraId="49AD920B" w14:textId="6ED466A8" w:rsidR="00462500" w:rsidRPr="0024177E" w:rsidRDefault="00462500" w:rsidP="0024177E">
      <w:pPr>
        <w:numPr>
          <w:ilvl w:val="0"/>
          <w:numId w:val="3"/>
        </w:numPr>
        <w:spacing w:line="259" w:lineRule="auto"/>
        <w:jc w:val="both"/>
        <w:rPr>
          <w:rFonts w:ascii="Times New Roman" w:hAnsi="Times New Roman" w:cs="Times New Roman"/>
          <w:lang w:val="lv-LV"/>
        </w:rPr>
      </w:pPr>
      <w:r w:rsidRPr="0024177E">
        <w:rPr>
          <w:rFonts w:ascii="Times New Roman" w:hAnsi="Times New Roman" w:cs="Times New Roman"/>
        </w:rPr>
        <w:t>Democratic participation should be effective and inclusive, including regular, free and fair elections to legislatures, assemblies and other public institutions, in conjunction with meaningful engagement by government and public institutions with those whom they serve.</w:t>
      </w:r>
    </w:p>
    <w:p w14:paraId="59EE4CCB" w14:textId="0D0B54EF" w:rsidR="00CA2F9C" w:rsidRPr="0024177E" w:rsidRDefault="00E0372B" w:rsidP="0024177E">
      <w:pPr>
        <w:jc w:val="both"/>
        <w:rPr>
          <w:rFonts w:ascii="Times New Roman" w:hAnsi="Times New Roman" w:cs="Times New Roman"/>
          <w:lang w:val="lv-LV"/>
        </w:rPr>
      </w:pPr>
      <w:r w:rsidRPr="0024177E">
        <w:rPr>
          <w:rFonts w:ascii="Times New Roman" w:hAnsi="Times New Roman" w:cs="Times New Roman"/>
          <w:lang w:val="lv-LV"/>
        </w:rPr>
        <w:t>Laba</w:t>
      </w:r>
      <w:r w:rsidR="00CA2F9C" w:rsidRPr="0024177E">
        <w:rPr>
          <w:rFonts w:ascii="Times New Roman" w:hAnsi="Times New Roman" w:cs="Times New Roman"/>
          <w:lang w:val="lv-LV"/>
        </w:rPr>
        <w:t xml:space="preserve"> pārvaldība apvieno gan kvalitatīvu pārstāvniecības, gan kvalitatīvu līdzdalības demokrātiju.</w:t>
      </w:r>
    </w:p>
    <w:p w14:paraId="045F3145" w14:textId="7D7A5A7C" w:rsidR="00462500" w:rsidRPr="0024177E" w:rsidRDefault="00462500" w:rsidP="0024177E">
      <w:pPr>
        <w:jc w:val="both"/>
        <w:rPr>
          <w:rFonts w:ascii="Times New Roman" w:hAnsi="Times New Roman" w:cs="Times New Roman"/>
          <w:lang w:val="lv-LV"/>
        </w:rPr>
      </w:pPr>
      <w:r w:rsidRPr="0024177E">
        <w:rPr>
          <w:rFonts w:ascii="Times New Roman" w:hAnsi="Times New Roman" w:cs="Times New Roman"/>
          <w:lang w:val="lv-LV"/>
        </w:rPr>
        <w:t>Pašvaldību vēlēšanu galvenie principi ir noteikti Hartā un tos risina nacionālie likumi. Savukārt līdzdalības demokrātijas elementi ir cieši saistīti ne vien ar Pašvaldību likumā noteiktajām iespējām, bet arī ar konkrētu mijiedarbību starp pašvaldību un pilsonisko sabiedrību.</w:t>
      </w:r>
    </w:p>
    <w:p w14:paraId="26EB1C0F" w14:textId="77777777" w:rsidR="00E0372B" w:rsidRPr="0024177E" w:rsidRDefault="00E0372B" w:rsidP="0024177E">
      <w:pPr>
        <w:jc w:val="both"/>
        <w:rPr>
          <w:rFonts w:ascii="Times New Roman" w:hAnsi="Times New Roman" w:cs="Times New Roman"/>
          <w:lang w:val="lv-LV"/>
        </w:rPr>
      </w:pPr>
      <w:r w:rsidRPr="00387168">
        <w:rPr>
          <w:rFonts w:ascii="Times New Roman" w:hAnsi="Times New Roman" w:cs="Times New Roman"/>
          <w:b/>
          <w:bCs/>
          <w:u w:val="single"/>
          <w:lang w:val="lv-LV"/>
        </w:rPr>
        <w:t>Dilemma</w:t>
      </w:r>
      <w:r w:rsidRPr="0024177E">
        <w:rPr>
          <w:rFonts w:ascii="Times New Roman" w:hAnsi="Times New Roman" w:cs="Times New Roman"/>
          <w:lang w:val="lv-LV"/>
        </w:rPr>
        <w:t xml:space="preserve"> – kā padarīt vēlētāju balsojumu jēgpilnu, lai izvēloties balsot par programmām un principiem vēlētājs varētu pārbaudīt rezultātu,</w:t>
      </w:r>
    </w:p>
    <w:p w14:paraId="52F1CE53" w14:textId="61E70D45" w:rsidR="00462500" w:rsidRPr="0024177E" w:rsidRDefault="00462500" w:rsidP="0024177E">
      <w:pPr>
        <w:jc w:val="both"/>
        <w:rPr>
          <w:rFonts w:ascii="Times New Roman" w:hAnsi="Times New Roman" w:cs="Times New Roman"/>
          <w:lang w:val="lv-LV"/>
        </w:rPr>
      </w:pPr>
      <w:r w:rsidRPr="0024177E">
        <w:rPr>
          <w:rFonts w:ascii="Times New Roman" w:hAnsi="Times New Roman" w:cs="Times New Roman"/>
          <w:lang w:val="lv-LV"/>
        </w:rPr>
        <w:t>Viena no pārstāvniecības demokrātijas problēmām Latvijas pašvaldībās ir saistāma ar iespēju izpildīt priekšvēlēšanu solījumus. Programmas ietver gan ideoloģiskus apsolījumus (vēlētājiem piedāvātās vērtības), gan vīzijas un mērķu raksturojumu, gan konkrētu darbu apsol</w:t>
      </w:r>
      <w:r w:rsidR="00E0372B" w:rsidRPr="0024177E">
        <w:rPr>
          <w:rFonts w:ascii="Times New Roman" w:hAnsi="Times New Roman" w:cs="Times New Roman"/>
          <w:lang w:val="lv-LV"/>
        </w:rPr>
        <w:t>ī</w:t>
      </w:r>
      <w:r w:rsidRPr="0024177E">
        <w:rPr>
          <w:rFonts w:ascii="Times New Roman" w:hAnsi="Times New Roman" w:cs="Times New Roman"/>
          <w:lang w:val="lv-LV"/>
        </w:rPr>
        <w:t>jumus. Tomēr viena politiskā partija vai viena politisko partiju apvienība reti iegūst absolūto vairākumu domē, kas ļautu izpildīt savu programmu. Koalīcija, kas ievēlē domes priekšsēdētāju lielākoties izvēlas neformālo līderi starp dažādas vērtības un dažādus darbus solījušo sarakstu deputātiem.</w:t>
      </w:r>
    </w:p>
    <w:p w14:paraId="21853114" w14:textId="77777777" w:rsidR="00462500" w:rsidRPr="0024177E" w:rsidRDefault="00462500" w:rsidP="0024177E">
      <w:pPr>
        <w:jc w:val="both"/>
        <w:rPr>
          <w:rFonts w:ascii="Times New Roman" w:hAnsi="Times New Roman" w:cs="Times New Roman"/>
          <w:lang w:val="lv-LV"/>
        </w:rPr>
      </w:pPr>
      <w:r w:rsidRPr="0024177E">
        <w:rPr>
          <w:rFonts w:ascii="Times New Roman" w:hAnsi="Times New Roman" w:cs="Times New Roman"/>
          <w:lang w:val="lv-LV"/>
        </w:rPr>
        <w:t xml:space="preserve">Vienojoties par amatiem tiek pārrunāti arī kopīgās programmas jautājumi, par kuriem iedzīvotāji netiek informēti. Citādi ir nacionālajā politikā, jo katra koalīcijas valdība piedāvā pārrunu rezultātā radītu apsolījumu – </w:t>
      </w:r>
      <w:r w:rsidRPr="0024177E">
        <w:rPr>
          <w:rFonts w:ascii="Times New Roman" w:hAnsi="Times New Roman" w:cs="Times New Roman"/>
          <w:b/>
          <w:bCs/>
          <w:i/>
          <w:iCs/>
          <w:lang w:val="lv-LV"/>
        </w:rPr>
        <w:t>valdības deklarāciju. Pašvaldība savās labas pārvaldības vadlīnijās var paredzēt šāda vai līdzīga dokumenta radīšanu</w:t>
      </w:r>
      <w:r w:rsidRPr="0024177E">
        <w:rPr>
          <w:rFonts w:ascii="Times New Roman" w:hAnsi="Times New Roman" w:cs="Times New Roman"/>
          <w:lang w:val="lv-LV"/>
        </w:rPr>
        <w:t>, lai politiķiem, administrācijas darbiniekiem un pašvaldības interesentiem – iedzīvotājiem, apmeklētājiem, uzņēmējiem un pilsoniskajiem aktīvistiem būtu iespēja salīdzināt savas cerības balsojot vēlēšanās ar rezultātā iegūto, kā arī pašvaldības iecerēto un attiecīgās koalīcijas sasniegto.</w:t>
      </w:r>
    </w:p>
    <w:p w14:paraId="73C4F6CC" w14:textId="77777777" w:rsidR="00387168" w:rsidRDefault="00387168" w:rsidP="0024177E">
      <w:pPr>
        <w:jc w:val="both"/>
        <w:rPr>
          <w:rFonts w:ascii="Times New Roman" w:hAnsi="Times New Roman" w:cs="Times New Roman"/>
          <w:b/>
          <w:bCs/>
          <w:u w:val="single"/>
          <w:lang w:val="lv-LV"/>
        </w:rPr>
      </w:pPr>
    </w:p>
    <w:p w14:paraId="47987968" w14:textId="77777777" w:rsidR="00171177" w:rsidRDefault="00171177" w:rsidP="0024177E">
      <w:pPr>
        <w:jc w:val="both"/>
        <w:rPr>
          <w:rFonts w:ascii="Times New Roman" w:hAnsi="Times New Roman" w:cs="Times New Roman"/>
          <w:b/>
          <w:bCs/>
          <w:u w:val="single"/>
          <w:lang w:val="lv-LV"/>
        </w:rPr>
      </w:pPr>
    </w:p>
    <w:p w14:paraId="788F28BE" w14:textId="2976A4AE" w:rsidR="00E0372B" w:rsidRPr="0024177E" w:rsidRDefault="00E0372B" w:rsidP="0024177E">
      <w:pPr>
        <w:jc w:val="both"/>
        <w:rPr>
          <w:rFonts w:ascii="Times New Roman" w:hAnsi="Times New Roman" w:cs="Times New Roman"/>
          <w:lang w:val="lv-LV"/>
        </w:rPr>
      </w:pPr>
      <w:r w:rsidRPr="00387168">
        <w:rPr>
          <w:rFonts w:ascii="Times New Roman" w:hAnsi="Times New Roman" w:cs="Times New Roman"/>
          <w:b/>
          <w:bCs/>
          <w:u w:val="single"/>
          <w:lang w:val="lv-LV"/>
        </w:rPr>
        <w:t>Dilemma</w:t>
      </w:r>
      <w:r w:rsidRPr="0024177E">
        <w:rPr>
          <w:rFonts w:ascii="Times New Roman" w:hAnsi="Times New Roman" w:cs="Times New Roman"/>
          <w:lang w:val="lv-LV"/>
        </w:rPr>
        <w:t xml:space="preserve"> – kā veicināt pilsoniskās sabiedrības iesaistīšanos.</w:t>
      </w:r>
    </w:p>
    <w:p w14:paraId="0DB88776" w14:textId="06C617E4" w:rsidR="00462500" w:rsidRPr="0024177E" w:rsidRDefault="00462500" w:rsidP="0024177E">
      <w:pPr>
        <w:jc w:val="both"/>
        <w:rPr>
          <w:rFonts w:ascii="Times New Roman" w:hAnsi="Times New Roman" w:cs="Times New Roman"/>
          <w:lang w:val="lv-LV"/>
        </w:rPr>
      </w:pPr>
      <w:r w:rsidRPr="0024177E">
        <w:rPr>
          <w:rFonts w:ascii="Times New Roman" w:hAnsi="Times New Roman" w:cs="Times New Roman"/>
          <w:lang w:val="lv-LV"/>
        </w:rPr>
        <w:t xml:space="preserve">Viens no 2021.gada ATR rezultātiem ir likumā paredzētā </w:t>
      </w:r>
      <w:r w:rsidRPr="0024177E">
        <w:rPr>
          <w:rFonts w:ascii="Times New Roman" w:hAnsi="Times New Roman" w:cs="Times New Roman"/>
          <w:b/>
          <w:bCs/>
          <w:i/>
          <w:iCs/>
          <w:lang w:val="lv-LV"/>
        </w:rPr>
        <w:t>iedzīvotāju padomju</w:t>
      </w:r>
      <w:r w:rsidRPr="0024177E">
        <w:rPr>
          <w:rFonts w:ascii="Times New Roman" w:hAnsi="Times New Roman" w:cs="Times New Roman"/>
          <w:lang w:val="lv-LV"/>
        </w:rPr>
        <w:t xml:space="preserve"> izveidošanas iespēja. Šo padomju perspektīva ir neskaidra. Likums paredz padomes kā konsultatīvu vietējo kopienu pārstāvniecības orgānu, kas darbojas bez atalgojuma, risina iedzīvotājiem svarīgus jautājumus un pie labvēlīgas apstākļu sakritības var būt ietekmīgs (ar tiesībām virzīt izskatīšanai domes lēmumu projektus, tiesībām uzklausīt deputātu un administrācijas skaidrojumus un tml.).</w:t>
      </w:r>
    </w:p>
    <w:p w14:paraId="7B31805F" w14:textId="77777777" w:rsidR="00462500" w:rsidRPr="0024177E" w:rsidRDefault="00462500" w:rsidP="0024177E">
      <w:pPr>
        <w:jc w:val="both"/>
        <w:rPr>
          <w:rFonts w:ascii="Times New Roman" w:hAnsi="Times New Roman" w:cs="Times New Roman"/>
          <w:lang w:val="lv-LV"/>
        </w:rPr>
      </w:pPr>
      <w:r w:rsidRPr="0024177E">
        <w:rPr>
          <w:rFonts w:ascii="Times New Roman" w:hAnsi="Times New Roman" w:cs="Times New Roman"/>
          <w:lang w:val="lv-LV"/>
        </w:rPr>
        <w:t xml:space="preserve">Šādu padomju veidošanās un aktivizācija iespējama brīžos, kad īpaši izpaudīsies nomales efekts, optimizējot skolu, pirmsskolas iestāžu, slimnīcu, sabiedriskā transporta u.c. tīklus, vai pārtraucot ieguldījumus nomaļu infrastruktūrā. Aktivizēšanās iespējama arī, ja iedzīvotāji pārliecināsies par šādu padomju ietekmi, vai ja politiskās partijas ieinteresēsies par iespējām, ko sniedz šādas padomes. </w:t>
      </w:r>
    </w:p>
    <w:p w14:paraId="3516B9CB" w14:textId="77777777" w:rsidR="00462500" w:rsidRPr="0024177E" w:rsidRDefault="00462500" w:rsidP="0024177E">
      <w:pPr>
        <w:jc w:val="both"/>
        <w:rPr>
          <w:rFonts w:ascii="Times New Roman" w:hAnsi="Times New Roman" w:cs="Times New Roman"/>
          <w:lang w:val="lv-LV"/>
        </w:rPr>
      </w:pPr>
      <w:r w:rsidRPr="0024177E">
        <w:rPr>
          <w:rFonts w:ascii="Times New Roman" w:hAnsi="Times New Roman" w:cs="Times New Roman"/>
          <w:lang w:val="lv-LV"/>
        </w:rPr>
        <w:t>Jāatzīmē, ka līdzdalības demokrātija iespējama vairākās formās ar pieaugošu līdzdalības pakāpi:</w:t>
      </w:r>
    </w:p>
    <w:p w14:paraId="43E26F32" w14:textId="77777777" w:rsidR="00462500" w:rsidRPr="0024177E" w:rsidRDefault="00462500" w:rsidP="0024177E">
      <w:pPr>
        <w:pStyle w:val="ListParagraph"/>
        <w:numPr>
          <w:ilvl w:val="0"/>
          <w:numId w:val="4"/>
        </w:numPr>
        <w:spacing w:line="259" w:lineRule="auto"/>
        <w:jc w:val="both"/>
        <w:rPr>
          <w:rFonts w:ascii="Times New Roman" w:hAnsi="Times New Roman" w:cs="Times New Roman"/>
          <w:lang w:val="lv-LV"/>
        </w:rPr>
      </w:pPr>
      <w:r w:rsidRPr="0024177E">
        <w:rPr>
          <w:rFonts w:ascii="Times New Roman" w:hAnsi="Times New Roman" w:cs="Times New Roman"/>
          <w:lang w:val="lv-LV"/>
        </w:rPr>
        <w:t>Informēšana (digitāli, medijos vai klātienē),</w:t>
      </w:r>
    </w:p>
    <w:p w14:paraId="60D0B1D2" w14:textId="77777777" w:rsidR="00462500" w:rsidRPr="0024177E" w:rsidRDefault="00462500" w:rsidP="0024177E">
      <w:pPr>
        <w:pStyle w:val="ListParagraph"/>
        <w:numPr>
          <w:ilvl w:val="0"/>
          <w:numId w:val="4"/>
        </w:numPr>
        <w:spacing w:line="259" w:lineRule="auto"/>
        <w:jc w:val="both"/>
        <w:rPr>
          <w:rFonts w:ascii="Times New Roman" w:hAnsi="Times New Roman" w:cs="Times New Roman"/>
          <w:lang w:val="lv-LV"/>
        </w:rPr>
      </w:pPr>
      <w:r w:rsidRPr="0024177E">
        <w:rPr>
          <w:rFonts w:ascii="Times New Roman" w:hAnsi="Times New Roman" w:cs="Times New Roman"/>
          <w:lang w:val="lv-LV"/>
        </w:rPr>
        <w:t>Konsultācijas (aptaujas, priekšlikumu iniciēšana),</w:t>
      </w:r>
    </w:p>
    <w:p w14:paraId="4142AB44" w14:textId="77777777" w:rsidR="00462500" w:rsidRPr="0024177E" w:rsidRDefault="00462500" w:rsidP="0024177E">
      <w:pPr>
        <w:pStyle w:val="ListParagraph"/>
        <w:numPr>
          <w:ilvl w:val="0"/>
          <w:numId w:val="4"/>
        </w:numPr>
        <w:spacing w:line="259" w:lineRule="auto"/>
        <w:jc w:val="both"/>
        <w:rPr>
          <w:rFonts w:ascii="Times New Roman" w:hAnsi="Times New Roman" w:cs="Times New Roman"/>
          <w:lang w:val="lv-LV"/>
        </w:rPr>
      </w:pPr>
      <w:r w:rsidRPr="0024177E">
        <w:rPr>
          <w:rFonts w:ascii="Times New Roman" w:hAnsi="Times New Roman" w:cs="Times New Roman"/>
          <w:lang w:val="lv-LV"/>
        </w:rPr>
        <w:t>Sadarbība (ar uzņēmumiem, biedrībām, nodibinājumiem)</w:t>
      </w:r>
    </w:p>
    <w:p w14:paraId="35B131B6" w14:textId="77777777" w:rsidR="00462500" w:rsidRPr="0024177E" w:rsidRDefault="00462500" w:rsidP="0024177E">
      <w:pPr>
        <w:pStyle w:val="ListParagraph"/>
        <w:numPr>
          <w:ilvl w:val="0"/>
          <w:numId w:val="4"/>
        </w:numPr>
        <w:spacing w:line="259" w:lineRule="auto"/>
        <w:jc w:val="both"/>
        <w:rPr>
          <w:rFonts w:ascii="Times New Roman" w:hAnsi="Times New Roman" w:cs="Times New Roman"/>
          <w:lang w:val="lv-LV"/>
        </w:rPr>
      </w:pPr>
      <w:proofErr w:type="spellStart"/>
      <w:r w:rsidRPr="0024177E">
        <w:rPr>
          <w:rFonts w:ascii="Times New Roman" w:hAnsi="Times New Roman" w:cs="Times New Roman"/>
          <w:lang w:val="lv-LV"/>
        </w:rPr>
        <w:t>Līdzlemšana</w:t>
      </w:r>
      <w:proofErr w:type="spellEnd"/>
      <w:r w:rsidRPr="0024177E">
        <w:rPr>
          <w:rFonts w:ascii="Times New Roman" w:hAnsi="Times New Roman" w:cs="Times New Roman"/>
          <w:lang w:val="lv-LV"/>
        </w:rPr>
        <w:t xml:space="preserve"> (kad iedzīvotāju padomju vai citi lēmumi kļūst par nosacījumu domes lēmuma pieņemšanai),</w:t>
      </w:r>
    </w:p>
    <w:p w14:paraId="69CCDD12" w14:textId="77777777" w:rsidR="00462500" w:rsidRPr="0024177E" w:rsidRDefault="00462500" w:rsidP="0024177E">
      <w:pPr>
        <w:pStyle w:val="ListParagraph"/>
        <w:numPr>
          <w:ilvl w:val="0"/>
          <w:numId w:val="4"/>
        </w:numPr>
        <w:spacing w:line="259" w:lineRule="auto"/>
        <w:jc w:val="both"/>
        <w:rPr>
          <w:rFonts w:ascii="Times New Roman" w:hAnsi="Times New Roman" w:cs="Times New Roman"/>
          <w:lang w:val="lv-LV"/>
        </w:rPr>
      </w:pPr>
      <w:r w:rsidRPr="0024177E">
        <w:rPr>
          <w:rFonts w:ascii="Times New Roman" w:hAnsi="Times New Roman" w:cs="Times New Roman"/>
          <w:lang w:val="lv-LV"/>
        </w:rPr>
        <w:t>Izlemšana (tiešā demokrātija vietējā referendumā).</w:t>
      </w:r>
    </w:p>
    <w:p w14:paraId="7349E017" w14:textId="77777777" w:rsidR="00462500" w:rsidRPr="0024177E" w:rsidRDefault="00462500" w:rsidP="0024177E">
      <w:pPr>
        <w:jc w:val="both"/>
        <w:rPr>
          <w:rFonts w:ascii="Times New Roman" w:hAnsi="Times New Roman" w:cs="Times New Roman"/>
          <w:b/>
          <w:bCs/>
          <w:i/>
          <w:iCs/>
          <w:lang w:val="lv-LV"/>
        </w:rPr>
      </w:pPr>
      <w:r w:rsidRPr="0024177E">
        <w:rPr>
          <w:rFonts w:ascii="Times New Roman" w:hAnsi="Times New Roman" w:cs="Times New Roman"/>
          <w:lang w:val="lv-LV"/>
        </w:rPr>
        <w:t xml:space="preserve">Pašvaldība labas pārvaldības vadlīnijās var paredzēt </w:t>
      </w:r>
      <w:r w:rsidRPr="0024177E">
        <w:rPr>
          <w:rFonts w:ascii="Times New Roman" w:hAnsi="Times New Roman" w:cs="Times New Roman"/>
          <w:b/>
          <w:bCs/>
          <w:i/>
          <w:iCs/>
          <w:lang w:val="lv-LV"/>
        </w:rPr>
        <w:t xml:space="preserve">izvērstākus principus, kas aktivizētu pilsoniskās sabiedrības iesaistīšanos. </w:t>
      </w:r>
    </w:p>
    <w:p w14:paraId="7426C96A" w14:textId="77777777" w:rsidR="00462500" w:rsidRPr="00417494" w:rsidRDefault="00462500" w:rsidP="00417494">
      <w:pPr>
        <w:jc w:val="center"/>
        <w:rPr>
          <w:rFonts w:ascii="Times New Roman" w:hAnsi="Times New Roman" w:cs="Times New Roman"/>
          <w:b/>
          <w:bCs/>
          <w:sz w:val="28"/>
          <w:szCs w:val="28"/>
          <w:lang w:val="lv-LV"/>
        </w:rPr>
      </w:pPr>
      <w:r w:rsidRPr="00417494">
        <w:rPr>
          <w:rFonts w:ascii="Times New Roman" w:hAnsi="Times New Roman" w:cs="Times New Roman"/>
          <w:b/>
          <w:bCs/>
          <w:sz w:val="28"/>
          <w:szCs w:val="28"/>
          <w:lang w:val="lv-LV"/>
        </w:rPr>
        <w:t>2.princips – Cilvēktiesības</w:t>
      </w:r>
    </w:p>
    <w:p w14:paraId="4043F8AD" w14:textId="4C249F71" w:rsidR="00B71195" w:rsidRPr="000A3B22" w:rsidRDefault="00B71195" w:rsidP="000A3B22">
      <w:pPr>
        <w:numPr>
          <w:ilvl w:val="0"/>
          <w:numId w:val="5"/>
        </w:numPr>
        <w:spacing w:line="259" w:lineRule="auto"/>
        <w:jc w:val="both"/>
        <w:rPr>
          <w:rFonts w:ascii="Times New Roman" w:hAnsi="Times New Roman" w:cs="Times New Roman"/>
          <w:lang w:val="lv-LV"/>
        </w:rPr>
      </w:pPr>
      <w:r w:rsidRPr="000A3B22">
        <w:rPr>
          <w:rFonts w:ascii="Times New Roman" w:hAnsi="Times New Roman" w:cs="Times New Roman"/>
          <w:lang w:val="lv-LV"/>
        </w:rPr>
        <w:t>Jānodrošina cilvēktiesību ievērošana, kas aizsargā ikvienu un iemieso tādas vērtības kā godīgums, cieņa, vienlīdzība un uzklausīšanu saskaņā ar Eiropas un starptautiskajiem standartiem, tostarp Eiropas Padomes Statūtiem (ETS Nr. 1) un Eiropas Cilvēktiesību konvencija (ETS Nr. 5).</w:t>
      </w:r>
    </w:p>
    <w:p w14:paraId="238EE4C4" w14:textId="2CCEAEC5" w:rsidR="00A659F4" w:rsidRPr="000A3B22" w:rsidRDefault="00CF660F" w:rsidP="000A3B22">
      <w:pPr>
        <w:pStyle w:val="ListParagraph"/>
        <w:numPr>
          <w:ilvl w:val="0"/>
          <w:numId w:val="5"/>
        </w:numPr>
        <w:spacing w:line="259" w:lineRule="auto"/>
        <w:jc w:val="both"/>
        <w:rPr>
          <w:rFonts w:ascii="Times New Roman" w:hAnsi="Times New Roman" w:cs="Times New Roman"/>
          <w:lang w:val="lv-LV"/>
        </w:rPr>
      </w:pPr>
      <w:proofErr w:type="spellStart"/>
      <w:r w:rsidRPr="000A3B22">
        <w:rPr>
          <w:rFonts w:ascii="Times New Roman" w:hAnsi="Times New Roman" w:cs="Times New Roman"/>
          <w:lang w:val="lv-LV"/>
        </w:rPr>
        <w:t>Angl</w:t>
      </w:r>
      <w:proofErr w:type="spellEnd"/>
      <w:r w:rsidRPr="000A3B22">
        <w:rPr>
          <w:rFonts w:ascii="Times New Roman" w:hAnsi="Times New Roman" w:cs="Times New Roman"/>
          <w:lang w:val="lv-LV"/>
        </w:rPr>
        <w:t>.[2]:</w:t>
      </w:r>
    </w:p>
    <w:p w14:paraId="0F09D97A" w14:textId="30D0406A" w:rsidR="00462500" w:rsidRPr="000A3B22" w:rsidRDefault="00462500" w:rsidP="000A3B22">
      <w:pPr>
        <w:numPr>
          <w:ilvl w:val="0"/>
          <w:numId w:val="5"/>
        </w:numPr>
        <w:spacing w:line="259" w:lineRule="auto"/>
        <w:jc w:val="both"/>
        <w:rPr>
          <w:rFonts w:ascii="Times New Roman" w:hAnsi="Times New Roman" w:cs="Times New Roman"/>
          <w:lang w:val="lv-LV"/>
        </w:rPr>
      </w:pPr>
      <w:r w:rsidRPr="000A3B22">
        <w:rPr>
          <w:rFonts w:ascii="Times New Roman" w:hAnsi="Times New Roman" w:cs="Times New Roman"/>
        </w:rPr>
        <w:t xml:space="preserve">The respect for human rights which protect </w:t>
      </w:r>
      <w:proofErr w:type="gramStart"/>
      <w:r w:rsidRPr="000A3B22">
        <w:rPr>
          <w:rFonts w:ascii="Times New Roman" w:hAnsi="Times New Roman" w:cs="Times New Roman"/>
        </w:rPr>
        <w:t>everyone</w:t>
      </w:r>
      <w:proofErr w:type="gramEnd"/>
      <w:r w:rsidRPr="000A3B22">
        <w:rPr>
          <w:rFonts w:ascii="Times New Roman" w:hAnsi="Times New Roman" w:cs="Times New Roman"/>
        </w:rPr>
        <w:t xml:space="preserve"> and which embody the values of fairness, dignity, equality and respect should be ensured, in accordance with European and international standards, including the Statute of the Council of Europe (ETS No. 1) and the European Convention on Human Rights (ETS No. 5).</w:t>
      </w:r>
    </w:p>
    <w:p w14:paraId="710867F0" w14:textId="77777777" w:rsidR="00387168" w:rsidRDefault="00462500" w:rsidP="000A3B22">
      <w:pPr>
        <w:jc w:val="both"/>
        <w:rPr>
          <w:rFonts w:ascii="Times New Roman" w:hAnsi="Times New Roman" w:cs="Times New Roman"/>
          <w:lang w:val="lv-LV"/>
        </w:rPr>
      </w:pPr>
      <w:r w:rsidRPr="000A3B22">
        <w:rPr>
          <w:rFonts w:ascii="Times New Roman" w:hAnsi="Times New Roman" w:cs="Times New Roman"/>
          <w:lang w:val="lv-LV"/>
        </w:rPr>
        <w:t xml:space="preserve">Cilvēktiesības Latvijā  par Satversmes [6] sastāvdaļu kļuva 1998.gadā. Attiecībā uz pašvaldībām būtisks ir 101.pants, kurā teritoriālās kopienas tiesības sevi patstāvīgi pārvaldīt ir atzītas par kolektīvajām cilvēka </w:t>
      </w:r>
      <w:proofErr w:type="spellStart"/>
      <w:r w:rsidRPr="000A3B22">
        <w:rPr>
          <w:rFonts w:ascii="Times New Roman" w:hAnsi="Times New Roman" w:cs="Times New Roman"/>
          <w:lang w:val="lv-LV"/>
        </w:rPr>
        <w:t>pamattiesībām</w:t>
      </w:r>
      <w:proofErr w:type="spellEnd"/>
      <w:r w:rsidRPr="000A3B22">
        <w:rPr>
          <w:rFonts w:ascii="Times New Roman" w:hAnsi="Times New Roman" w:cs="Times New Roman"/>
          <w:lang w:val="lv-LV"/>
        </w:rPr>
        <w:t xml:space="preserve">. Savukārt, pievienojoties Harta ir noteikts šo </w:t>
      </w:r>
      <w:proofErr w:type="spellStart"/>
      <w:r w:rsidRPr="000A3B22">
        <w:rPr>
          <w:rFonts w:ascii="Times New Roman" w:hAnsi="Times New Roman" w:cs="Times New Roman"/>
          <w:lang w:val="lv-LV"/>
        </w:rPr>
        <w:t>pamattiesību</w:t>
      </w:r>
      <w:proofErr w:type="spellEnd"/>
      <w:r w:rsidRPr="000A3B22">
        <w:rPr>
          <w:rFonts w:ascii="Times New Roman" w:hAnsi="Times New Roman" w:cs="Times New Roman"/>
          <w:lang w:val="lv-LV"/>
        </w:rPr>
        <w:t xml:space="preserve"> </w:t>
      </w:r>
    </w:p>
    <w:p w14:paraId="0D4A670B" w14:textId="77777777" w:rsidR="00387168" w:rsidRDefault="00387168" w:rsidP="000A3B22">
      <w:pPr>
        <w:jc w:val="both"/>
        <w:rPr>
          <w:rFonts w:ascii="Times New Roman" w:hAnsi="Times New Roman" w:cs="Times New Roman"/>
          <w:lang w:val="lv-LV"/>
        </w:rPr>
      </w:pPr>
    </w:p>
    <w:p w14:paraId="07E8DB71" w14:textId="6A8862FD" w:rsidR="00462500" w:rsidRPr="000A3B22" w:rsidRDefault="00462500" w:rsidP="000A3B22">
      <w:pPr>
        <w:jc w:val="both"/>
        <w:rPr>
          <w:rFonts w:ascii="Times New Roman" w:hAnsi="Times New Roman" w:cs="Times New Roman"/>
          <w:lang w:val="lv-LV"/>
        </w:rPr>
      </w:pPr>
      <w:r w:rsidRPr="000A3B22">
        <w:rPr>
          <w:rFonts w:ascii="Times New Roman" w:hAnsi="Times New Roman" w:cs="Times New Roman"/>
          <w:lang w:val="lv-LV"/>
        </w:rPr>
        <w:t>saturs. Interpretējot jebkuru nacionālo vai vietējo tiesību normu labai pārvaldībai atbilst tā norma, kas tuvāka Hartai (ne tikai hartas paragrāfu tekstam angļu un franču valodās, bet arī preambulā paustajiem decentralizācijas un daudzveidības mērķiem).</w:t>
      </w:r>
    </w:p>
    <w:p w14:paraId="0B37216C" w14:textId="77777777" w:rsidR="00462500" w:rsidRPr="000A3B22" w:rsidRDefault="00462500" w:rsidP="000A3B22">
      <w:pPr>
        <w:jc w:val="both"/>
        <w:rPr>
          <w:rFonts w:ascii="Times New Roman" w:hAnsi="Times New Roman" w:cs="Times New Roman"/>
          <w:lang w:val="lv-LV"/>
        </w:rPr>
      </w:pPr>
      <w:r w:rsidRPr="000A3B22">
        <w:rPr>
          <w:rFonts w:ascii="Times New Roman" w:hAnsi="Times New Roman" w:cs="Times New Roman"/>
          <w:lang w:val="lv-LV"/>
        </w:rPr>
        <w:t xml:space="preserve">Pašvaldība savās labas pārvaldības var iekļaut </w:t>
      </w:r>
      <w:r w:rsidRPr="000A3B22">
        <w:rPr>
          <w:rFonts w:ascii="Times New Roman" w:hAnsi="Times New Roman" w:cs="Times New Roman"/>
          <w:b/>
          <w:bCs/>
          <w:i/>
          <w:iCs/>
          <w:lang w:val="lv-LV"/>
        </w:rPr>
        <w:t>Hartas tiešāku pielietojumu</w:t>
      </w:r>
      <w:r w:rsidRPr="000A3B22">
        <w:rPr>
          <w:rFonts w:ascii="Times New Roman" w:hAnsi="Times New Roman" w:cs="Times New Roman"/>
          <w:lang w:val="lv-LV"/>
        </w:rPr>
        <w:t xml:space="preserve"> vietējā likumdošanā un pašvaldības rīcībā.</w:t>
      </w:r>
    </w:p>
    <w:p w14:paraId="37D62214" w14:textId="374897B2" w:rsidR="00B71195" w:rsidRPr="000A3B22" w:rsidRDefault="00B71195" w:rsidP="000A3B22">
      <w:pPr>
        <w:jc w:val="both"/>
        <w:rPr>
          <w:rFonts w:ascii="Times New Roman" w:hAnsi="Times New Roman" w:cs="Times New Roman"/>
          <w:lang w:val="lv-LV"/>
        </w:rPr>
      </w:pPr>
      <w:r w:rsidRPr="00387168">
        <w:rPr>
          <w:rFonts w:ascii="Times New Roman" w:hAnsi="Times New Roman" w:cs="Times New Roman"/>
          <w:b/>
          <w:bCs/>
          <w:u w:val="single"/>
          <w:lang w:val="lv-LV"/>
        </w:rPr>
        <w:t>Dilemma</w:t>
      </w:r>
      <w:r w:rsidRPr="000A3B22">
        <w:rPr>
          <w:rFonts w:ascii="Times New Roman" w:hAnsi="Times New Roman" w:cs="Times New Roman"/>
          <w:lang w:val="lv-LV"/>
        </w:rPr>
        <w:t xml:space="preserve"> – vai veicināt vienādību</w:t>
      </w:r>
      <w:r w:rsidR="009C7423" w:rsidRPr="000A3B22">
        <w:rPr>
          <w:rFonts w:ascii="Times New Roman" w:hAnsi="Times New Roman" w:cs="Times New Roman"/>
          <w:lang w:val="lv-LV"/>
        </w:rPr>
        <w:t>, vai</w:t>
      </w:r>
      <w:r w:rsidRPr="000A3B22">
        <w:rPr>
          <w:rFonts w:ascii="Times New Roman" w:hAnsi="Times New Roman" w:cs="Times New Roman"/>
          <w:lang w:val="lv-LV"/>
        </w:rPr>
        <w:t xml:space="preserve"> daudzveidību.</w:t>
      </w:r>
    </w:p>
    <w:p w14:paraId="5D09D585" w14:textId="580AF7ED" w:rsidR="00462500" w:rsidRPr="000A3B22" w:rsidRDefault="00462500" w:rsidP="000A3B22">
      <w:pPr>
        <w:jc w:val="both"/>
        <w:rPr>
          <w:rFonts w:ascii="Times New Roman" w:hAnsi="Times New Roman" w:cs="Times New Roman"/>
          <w:lang w:val="lv-LV"/>
        </w:rPr>
      </w:pPr>
      <w:r w:rsidRPr="000A3B22">
        <w:rPr>
          <w:rFonts w:ascii="Times New Roman" w:hAnsi="Times New Roman" w:cs="Times New Roman"/>
          <w:lang w:val="lv-LV"/>
        </w:rPr>
        <w:t xml:space="preserve">Attiecībā uz cilvēktiesību praktisko pielietojumu pašvaldībā vislielākās problēmas rada vienlīdzības princips. Levits, komentējot Satversmes 91.pantu. ir sadalījis vienlīdzību divās daļās: vienvērtība un diskriminācijas aizliegums. Vienvērtība bieži tiek traktēta kā visu noteikumu vienādība vismaz novada vai </w:t>
      </w:r>
      <w:proofErr w:type="spellStart"/>
      <w:r w:rsidRPr="000A3B22">
        <w:rPr>
          <w:rFonts w:ascii="Times New Roman" w:hAnsi="Times New Roman" w:cs="Times New Roman"/>
          <w:lang w:val="lv-LV"/>
        </w:rPr>
        <w:t>valstspilsētas</w:t>
      </w:r>
      <w:proofErr w:type="spellEnd"/>
      <w:r w:rsidRPr="000A3B22">
        <w:rPr>
          <w:rFonts w:ascii="Times New Roman" w:hAnsi="Times New Roman" w:cs="Times New Roman"/>
          <w:lang w:val="lv-LV"/>
        </w:rPr>
        <w:t>, vēl biežāk – visas valsts ietvaros.</w:t>
      </w:r>
    </w:p>
    <w:p w14:paraId="5D512C60" w14:textId="77777777" w:rsidR="00462500" w:rsidRPr="000A3B22" w:rsidRDefault="00462500" w:rsidP="000A3B22">
      <w:pPr>
        <w:jc w:val="both"/>
        <w:rPr>
          <w:rFonts w:ascii="Times New Roman" w:hAnsi="Times New Roman" w:cs="Times New Roman"/>
          <w:lang w:val="lv-LV"/>
        </w:rPr>
      </w:pPr>
      <w:r w:rsidRPr="000A3B22">
        <w:rPr>
          <w:rFonts w:ascii="Times New Roman" w:hAnsi="Times New Roman" w:cs="Times New Roman"/>
          <w:lang w:val="lv-LV"/>
        </w:rPr>
        <w:t>Otrais traktējums atceļ pašvaldību kā tādu. Ja visā valstī viss notiktu pēc vienādiem noteikumiem, tad zūd vietējās pārstāvniecības demokrātijas jēga. Ja nav brīvības patstāvīgai politikai, tad nav jēgas pašvaldību vēlēšanām. Tomēr arī vienādība novada ietvaros ir pretrunā ar novada sociāli-ekonomisko attīstību. Pēc ATR katra novada ietvaros ir nepārciešama iekšējā reģionālā politika, kuras galvenā pazīme ir atšķirīgi noteikumi un atšķirīga rīcība pagastos un novada pilsētās.</w:t>
      </w:r>
    </w:p>
    <w:p w14:paraId="0E204FA5" w14:textId="77777777" w:rsidR="00462500" w:rsidRPr="000A3B22" w:rsidRDefault="00462500" w:rsidP="000A3B22">
      <w:pPr>
        <w:jc w:val="both"/>
        <w:rPr>
          <w:rFonts w:ascii="Times New Roman" w:hAnsi="Times New Roman" w:cs="Times New Roman"/>
          <w:lang w:val="lv-LV"/>
        </w:rPr>
      </w:pPr>
      <w:r w:rsidRPr="000A3B22">
        <w:rPr>
          <w:rFonts w:ascii="Times New Roman" w:hAnsi="Times New Roman" w:cs="Times New Roman"/>
          <w:lang w:val="lv-LV"/>
        </w:rPr>
        <w:t xml:space="preserve">Pašvaldības savās labas pārvaldības vadlīnijās var iekļaut principus, kā </w:t>
      </w:r>
      <w:r w:rsidRPr="000A3B22">
        <w:rPr>
          <w:rFonts w:ascii="Times New Roman" w:hAnsi="Times New Roman" w:cs="Times New Roman"/>
          <w:b/>
          <w:bCs/>
          <w:i/>
          <w:iCs/>
          <w:lang w:val="lv-LV"/>
        </w:rPr>
        <w:t>līdzsvarot vienvērtību ar daudzveidības veicināšanu.</w:t>
      </w:r>
    </w:p>
    <w:p w14:paraId="451132F9" w14:textId="77777777" w:rsidR="00387168" w:rsidRDefault="00387168" w:rsidP="00387168">
      <w:pPr>
        <w:spacing w:after="0" w:line="276" w:lineRule="auto"/>
        <w:jc w:val="center"/>
        <w:rPr>
          <w:rFonts w:ascii="Times New Roman" w:hAnsi="Times New Roman" w:cs="Times New Roman"/>
          <w:b/>
          <w:bCs/>
          <w:sz w:val="28"/>
          <w:szCs w:val="28"/>
          <w:lang w:val="lv-LV"/>
        </w:rPr>
      </w:pPr>
    </w:p>
    <w:p w14:paraId="2874D3CC" w14:textId="7E34A7AA" w:rsidR="00462500" w:rsidRDefault="00462500" w:rsidP="00387168">
      <w:pPr>
        <w:spacing w:after="0" w:line="276" w:lineRule="auto"/>
        <w:jc w:val="center"/>
        <w:rPr>
          <w:rFonts w:ascii="Times New Roman" w:hAnsi="Times New Roman" w:cs="Times New Roman"/>
          <w:b/>
          <w:bCs/>
          <w:sz w:val="28"/>
          <w:szCs w:val="28"/>
          <w:lang w:val="lv-LV"/>
        </w:rPr>
      </w:pPr>
      <w:r w:rsidRPr="00387168">
        <w:rPr>
          <w:rFonts w:ascii="Times New Roman" w:hAnsi="Times New Roman" w:cs="Times New Roman"/>
          <w:b/>
          <w:bCs/>
          <w:sz w:val="28"/>
          <w:szCs w:val="28"/>
          <w:lang w:val="lv-LV"/>
        </w:rPr>
        <w:t>3.princips - Likuma vara</w:t>
      </w:r>
    </w:p>
    <w:p w14:paraId="27934952" w14:textId="77777777" w:rsidR="00387168" w:rsidRPr="00387168" w:rsidRDefault="00387168" w:rsidP="00387168">
      <w:pPr>
        <w:spacing w:after="0" w:line="276" w:lineRule="auto"/>
        <w:jc w:val="center"/>
        <w:rPr>
          <w:rFonts w:ascii="Times New Roman" w:hAnsi="Times New Roman" w:cs="Times New Roman"/>
          <w:b/>
          <w:bCs/>
          <w:sz w:val="28"/>
          <w:szCs w:val="28"/>
          <w:lang w:val="lv-LV"/>
        </w:rPr>
      </w:pPr>
    </w:p>
    <w:p w14:paraId="1BEDA8B8" w14:textId="3A318550" w:rsidR="00B37162" w:rsidRPr="000A3B22" w:rsidRDefault="00B37162" w:rsidP="000A3B22">
      <w:pPr>
        <w:pStyle w:val="ListParagraph"/>
        <w:numPr>
          <w:ilvl w:val="0"/>
          <w:numId w:val="13"/>
        </w:numPr>
        <w:spacing w:after="0" w:line="276" w:lineRule="auto"/>
        <w:jc w:val="both"/>
        <w:rPr>
          <w:rFonts w:ascii="Times New Roman" w:eastAsia="Calibri" w:hAnsi="Times New Roman" w:cs="Times New Roman"/>
          <w:lang w:val="lv-LV"/>
        </w:rPr>
      </w:pPr>
      <w:r w:rsidRPr="000A3B22">
        <w:rPr>
          <w:rFonts w:ascii="Times New Roman" w:eastAsia="Calibri" w:hAnsi="Times New Roman" w:cs="Times New Roman"/>
          <w:lang w:val="lv-LV"/>
        </w:rPr>
        <w:t>Jāievēro tiesiskums, tādējādi nodrošinot ikvienam tiesisko noteiktību, tostarp paredzamās tiesības, kurās pret visiem izturas cienīgi, vienlīdzīgi, racionāli un samērīgi, nodrošinot valstī  varas dalīšanu un. tiesu varas neatkarību.</w:t>
      </w:r>
    </w:p>
    <w:p w14:paraId="697EDCA5" w14:textId="77777777" w:rsidR="00CF660F" w:rsidRPr="000A3B22" w:rsidRDefault="00CF660F" w:rsidP="000A3B22">
      <w:pPr>
        <w:pStyle w:val="ListParagraph"/>
        <w:numPr>
          <w:ilvl w:val="0"/>
          <w:numId w:val="13"/>
        </w:numPr>
        <w:spacing w:after="0" w:line="276" w:lineRule="auto"/>
        <w:jc w:val="both"/>
        <w:rPr>
          <w:rFonts w:ascii="Times New Roman" w:hAnsi="Times New Roman" w:cs="Times New Roman"/>
          <w:lang w:val="lv-LV"/>
        </w:rPr>
      </w:pPr>
      <w:proofErr w:type="spellStart"/>
      <w:r w:rsidRPr="000A3B22">
        <w:rPr>
          <w:rFonts w:ascii="Times New Roman" w:hAnsi="Times New Roman" w:cs="Times New Roman"/>
          <w:lang w:val="lv-LV"/>
        </w:rPr>
        <w:t>Angl</w:t>
      </w:r>
      <w:proofErr w:type="spellEnd"/>
      <w:r w:rsidRPr="000A3B22">
        <w:rPr>
          <w:rFonts w:ascii="Times New Roman" w:hAnsi="Times New Roman" w:cs="Times New Roman"/>
          <w:lang w:val="lv-LV"/>
        </w:rPr>
        <w:t>.[2]:</w:t>
      </w:r>
    </w:p>
    <w:p w14:paraId="562198F3" w14:textId="77777777" w:rsidR="00CF660F" w:rsidRPr="000A3B22" w:rsidRDefault="00CF660F" w:rsidP="000A3B22">
      <w:pPr>
        <w:spacing w:after="0" w:line="276" w:lineRule="auto"/>
        <w:ind w:left="360"/>
        <w:jc w:val="both"/>
        <w:rPr>
          <w:rFonts w:ascii="Times New Roman" w:eastAsia="Calibri" w:hAnsi="Times New Roman" w:cs="Times New Roman"/>
          <w:lang w:val="lv-LV"/>
        </w:rPr>
      </w:pPr>
    </w:p>
    <w:p w14:paraId="24EDF162" w14:textId="1E9A2E44" w:rsidR="00462500" w:rsidRPr="000A3B22" w:rsidRDefault="00462500" w:rsidP="000A3B22">
      <w:pPr>
        <w:pStyle w:val="ListParagraph"/>
        <w:numPr>
          <w:ilvl w:val="0"/>
          <w:numId w:val="13"/>
        </w:numPr>
        <w:spacing w:after="0" w:line="276" w:lineRule="auto"/>
        <w:jc w:val="both"/>
        <w:rPr>
          <w:rFonts w:ascii="Times New Roman" w:eastAsia="Calibri" w:hAnsi="Times New Roman" w:cs="Times New Roman"/>
        </w:rPr>
      </w:pPr>
      <w:r w:rsidRPr="000A3B22">
        <w:rPr>
          <w:rFonts w:ascii="Times New Roman" w:eastAsia="Calibri" w:hAnsi="Times New Roman" w:cs="Times New Roman"/>
          <w:color w:val="333333"/>
        </w:rPr>
        <w:t>The rule of law should be respected, thus providing everyone with legal certainty, including foreseeable law, in which everyone is treated in a dignified, equal, rational and proportional manner, within a framework in which the separation of powers and the independence of the judiciary are guaranteed throughout the country.</w:t>
      </w:r>
    </w:p>
    <w:p w14:paraId="5751FFE3" w14:textId="512C1188" w:rsidR="00462500" w:rsidRPr="000A3B22" w:rsidRDefault="00462500" w:rsidP="000A3B22">
      <w:pPr>
        <w:spacing w:after="0" w:line="276" w:lineRule="auto"/>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Likuma vara ir ideāls, kuram tiecas tuvoties gan politiķi, gan pašvaldības administrācijas darbinieki.</w:t>
      </w:r>
      <w:r w:rsidR="00B37162" w:rsidRPr="000A3B22">
        <w:rPr>
          <w:rFonts w:ascii="Times New Roman" w:eastAsia="Calibri" w:hAnsi="Times New Roman" w:cs="Times New Roman"/>
          <w:color w:val="000000" w:themeColor="text1"/>
          <w:lang w:val="lv-LV"/>
        </w:rPr>
        <w:t xml:space="preserve"> Pievērsīsim uzmanību tam, ka varas dalīšanu jānodrošina valstī, nevis katrā pašvaldībā.</w:t>
      </w:r>
    </w:p>
    <w:p w14:paraId="0562B7F7" w14:textId="77777777" w:rsidR="00C54CA6" w:rsidRPr="000A3B22" w:rsidRDefault="00C54CA6" w:rsidP="000A3B22">
      <w:pPr>
        <w:spacing w:after="0" w:line="276" w:lineRule="auto"/>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 xml:space="preserve">Likuma vara kā ideāls ir valdīšanas centrālā ideja. Ja likumus un sekundārās likumdošanas aktus varētu pilnībā un viennozīmīgi izpildīt, tad tā varētu kļūt par realitāte. Reālajā dzīvē subjektīvu un objektīvu iemeslu dēļ likumu izpildi var nodrošināt tikai daļēji. </w:t>
      </w:r>
    </w:p>
    <w:p w14:paraId="48CA3311" w14:textId="77777777" w:rsidR="00387168" w:rsidRDefault="00387168" w:rsidP="000A3B22">
      <w:pPr>
        <w:spacing w:after="0" w:line="276" w:lineRule="auto"/>
        <w:jc w:val="both"/>
        <w:rPr>
          <w:rFonts w:ascii="Times New Roman" w:eastAsia="Calibri" w:hAnsi="Times New Roman" w:cs="Times New Roman"/>
          <w:color w:val="000000" w:themeColor="text1"/>
          <w:lang w:val="lv-LV"/>
        </w:rPr>
      </w:pPr>
    </w:p>
    <w:p w14:paraId="61F95FF3" w14:textId="7A5FD062" w:rsidR="00833523" w:rsidRPr="000A3B22" w:rsidRDefault="00C54CA6" w:rsidP="000A3B22">
      <w:pPr>
        <w:spacing w:after="0" w:line="276" w:lineRule="auto"/>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Subjektīvie iemesli – politisko un administratīvo amatpersonu savtīgums ir apkarojami un daļēji novēršami ar aizliegumu, kontroles un sodu sistēmu</w:t>
      </w:r>
      <w:r w:rsidR="007B6C06" w:rsidRPr="000A3B22">
        <w:rPr>
          <w:rFonts w:ascii="Times New Roman" w:eastAsia="Calibri" w:hAnsi="Times New Roman" w:cs="Times New Roman"/>
          <w:color w:val="000000" w:themeColor="text1"/>
          <w:lang w:val="lv-LV"/>
        </w:rPr>
        <w:t>. Jo attīstītāka organizētā pilsoniskā sabiedrība, jo labāk pilsonis prot sevi aizstāvēt.</w:t>
      </w:r>
      <w:r w:rsidRPr="000A3B22">
        <w:rPr>
          <w:rFonts w:ascii="Times New Roman" w:eastAsia="Calibri" w:hAnsi="Times New Roman" w:cs="Times New Roman"/>
          <w:color w:val="000000" w:themeColor="text1"/>
          <w:lang w:val="lv-LV"/>
        </w:rPr>
        <w:t>,</w:t>
      </w:r>
      <w:r w:rsidR="007B6C06" w:rsidRPr="000A3B22">
        <w:rPr>
          <w:rFonts w:ascii="Times New Roman" w:eastAsia="Calibri" w:hAnsi="Times New Roman" w:cs="Times New Roman"/>
          <w:color w:val="000000" w:themeColor="text1"/>
          <w:lang w:val="lv-LV"/>
        </w:rPr>
        <w:t xml:space="preserve"> Objektīvais iemesls – </w:t>
      </w:r>
      <w:proofErr w:type="spellStart"/>
      <w:r w:rsidR="007B6C06" w:rsidRPr="000A3B22">
        <w:rPr>
          <w:rFonts w:ascii="Times New Roman" w:eastAsia="Calibri" w:hAnsi="Times New Roman" w:cs="Times New Roman"/>
          <w:color w:val="000000" w:themeColor="text1"/>
          <w:lang w:val="lv-LV"/>
        </w:rPr>
        <w:t>pārregulējums</w:t>
      </w:r>
      <w:proofErr w:type="spellEnd"/>
      <w:r w:rsidR="009D7D58" w:rsidRPr="000A3B22">
        <w:rPr>
          <w:rFonts w:ascii="Times New Roman" w:eastAsia="Calibri" w:hAnsi="Times New Roman" w:cs="Times New Roman"/>
          <w:color w:val="000000" w:themeColor="text1"/>
          <w:lang w:val="lv-LV"/>
        </w:rPr>
        <w:t xml:space="preserve">. </w:t>
      </w:r>
      <w:r w:rsidR="007B6C06" w:rsidRPr="000A3B22">
        <w:rPr>
          <w:rFonts w:ascii="Times New Roman" w:eastAsia="Calibri" w:hAnsi="Times New Roman" w:cs="Times New Roman"/>
          <w:color w:val="000000" w:themeColor="text1"/>
          <w:lang w:val="lv-LV"/>
        </w:rPr>
        <w:t>Problēma ir pazīstama gandrīz trīs tūkstošus gadu, taču kopīga sekmīga risinājuma nav un te ir plašas iespējas katras pašvaldības inovācijām.</w:t>
      </w:r>
      <w:r w:rsidR="00833523" w:rsidRPr="000A3B22">
        <w:rPr>
          <w:rFonts w:ascii="Times New Roman" w:eastAsia="Calibri" w:hAnsi="Times New Roman" w:cs="Times New Roman"/>
          <w:color w:val="000000" w:themeColor="text1"/>
          <w:lang w:val="lv-LV"/>
        </w:rPr>
        <w:t xml:space="preserve"> Līdz šim nav izdomāts, kā varētu novērst situāciju, ka deputāti vai ministri balso par jauniem pienākumiem iedzīvotāju labā, neatceļot vecos.</w:t>
      </w:r>
    </w:p>
    <w:p w14:paraId="33AE4A13" w14:textId="77777777" w:rsidR="00387168" w:rsidRDefault="00387168" w:rsidP="000A3B22">
      <w:pPr>
        <w:spacing w:after="0" w:line="276" w:lineRule="auto"/>
        <w:jc w:val="both"/>
        <w:rPr>
          <w:rFonts w:ascii="Times New Roman" w:eastAsia="Calibri" w:hAnsi="Times New Roman" w:cs="Times New Roman"/>
          <w:b/>
          <w:bCs/>
          <w:color w:val="000000" w:themeColor="text1"/>
          <w:lang w:val="lv-LV"/>
        </w:rPr>
      </w:pPr>
    </w:p>
    <w:p w14:paraId="44FCB706" w14:textId="760F4C02" w:rsidR="00A24018" w:rsidRDefault="00A24018" w:rsidP="000A3B22">
      <w:pPr>
        <w:spacing w:after="0" w:line="276" w:lineRule="auto"/>
        <w:jc w:val="both"/>
        <w:rPr>
          <w:rFonts w:ascii="Times New Roman" w:eastAsia="Calibri" w:hAnsi="Times New Roman" w:cs="Times New Roman"/>
          <w:color w:val="000000" w:themeColor="text1"/>
          <w:lang w:val="lv-LV"/>
        </w:rPr>
      </w:pPr>
      <w:r w:rsidRPr="00387168">
        <w:rPr>
          <w:rFonts w:ascii="Times New Roman" w:eastAsia="Calibri" w:hAnsi="Times New Roman" w:cs="Times New Roman"/>
          <w:b/>
          <w:bCs/>
          <w:color w:val="000000" w:themeColor="text1"/>
          <w:u w:val="single"/>
          <w:lang w:val="lv-LV"/>
        </w:rPr>
        <w:t>Dilemma</w:t>
      </w:r>
      <w:r w:rsidRPr="000A3B22">
        <w:rPr>
          <w:rFonts w:ascii="Times New Roman" w:eastAsia="Calibri" w:hAnsi="Times New Roman" w:cs="Times New Roman"/>
          <w:b/>
          <w:bCs/>
          <w:color w:val="000000" w:themeColor="text1"/>
          <w:lang w:val="lv-LV"/>
        </w:rPr>
        <w:t xml:space="preserve"> </w:t>
      </w:r>
      <w:r w:rsidRPr="000A3B22">
        <w:rPr>
          <w:rFonts w:ascii="Times New Roman" w:eastAsia="Calibri" w:hAnsi="Times New Roman" w:cs="Times New Roman"/>
          <w:color w:val="000000" w:themeColor="text1"/>
          <w:lang w:val="lv-LV"/>
        </w:rPr>
        <w:t>– kā rīkoties, ja valsts uzdod “neiespējamo misiju”</w:t>
      </w:r>
      <w:r w:rsidR="00387168">
        <w:rPr>
          <w:rFonts w:ascii="Times New Roman" w:eastAsia="Calibri" w:hAnsi="Times New Roman" w:cs="Times New Roman"/>
          <w:color w:val="000000" w:themeColor="text1"/>
          <w:lang w:val="lv-LV"/>
        </w:rPr>
        <w:t>?</w:t>
      </w:r>
    </w:p>
    <w:p w14:paraId="3A5B935A" w14:textId="77777777" w:rsidR="00387168" w:rsidRPr="000A3B22" w:rsidRDefault="00387168" w:rsidP="000A3B22">
      <w:pPr>
        <w:spacing w:after="0" w:line="276" w:lineRule="auto"/>
        <w:jc w:val="both"/>
        <w:rPr>
          <w:rFonts w:ascii="Times New Roman" w:eastAsia="Calibri" w:hAnsi="Times New Roman" w:cs="Times New Roman"/>
          <w:color w:val="000000" w:themeColor="text1"/>
          <w:lang w:val="lv-LV"/>
        </w:rPr>
      </w:pPr>
    </w:p>
    <w:p w14:paraId="7FD285A5" w14:textId="5F5A4854" w:rsidR="00462500" w:rsidRPr="000A3B22" w:rsidRDefault="00462500" w:rsidP="00387168">
      <w:pPr>
        <w:spacing w:after="0" w:line="276" w:lineRule="auto"/>
        <w:ind w:firstLine="720"/>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 xml:space="preserve">Viens no </w:t>
      </w:r>
      <w:proofErr w:type="spellStart"/>
      <w:r w:rsidRPr="000A3B22">
        <w:rPr>
          <w:rFonts w:ascii="Times New Roman" w:eastAsia="Calibri" w:hAnsi="Times New Roman" w:cs="Times New Roman"/>
          <w:color w:val="000000" w:themeColor="text1"/>
          <w:lang w:val="lv-LV"/>
        </w:rPr>
        <w:t>pārregulējuma</w:t>
      </w:r>
      <w:proofErr w:type="spellEnd"/>
      <w:r w:rsidRPr="000A3B22">
        <w:rPr>
          <w:rFonts w:ascii="Times New Roman" w:eastAsia="Calibri" w:hAnsi="Times New Roman" w:cs="Times New Roman"/>
          <w:color w:val="000000" w:themeColor="text1"/>
          <w:lang w:val="lv-LV"/>
        </w:rPr>
        <w:t xml:space="preserve"> iemesliem pašvaldībās ir tiesiskais nihilisms, uzdodot pašvaldībai jaunas kompetences pārkāpjot Pašvaldību likumā un likumā Par Pašvaldību budžetu noteiktās procedūras. Finanšu ministrija </w:t>
      </w:r>
      <w:r w:rsidR="00A24018" w:rsidRPr="000A3B22">
        <w:rPr>
          <w:rFonts w:ascii="Times New Roman" w:eastAsia="Calibri" w:hAnsi="Times New Roman" w:cs="Times New Roman"/>
          <w:color w:val="000000" w:themeColor="text1"/>
          <w:lang w:val="lv-LV"/>
        </w:rPr>
        <w:t>rosina nozaru ministrijām pārkāpt likumu, apgalvojot</w:t>
      </w:r>
      <w:r w:rsidRPr="000A3B22">
        <w:rPr>
          <w:rFonts w:ascii="Times New Roman" w:eastAsia="Calibri" w:hAnsi="Times New Roman" w:cs="Times New Roman"/>
          <w:color w:val="000000" w:themeColor="text1"/>
          <w:lang w:val="lv-LV"/>
        </w:rPr>
        <w:t>, ka pašvaldības esot pārfinansētas. Nozares ministrijas secina</w:t>
      </w:r>
      <w:r w:rsidR="00A24018" w:rsidRPr="000A3B22">
        <w:rPr>
          <w:rFonts w:ascii="Times New Roman" w:eastAsia="Calibri" w:hAnsi="Times New Roman" w:cs="Times New Roman"/>
          <w:color w:val="000000" w:themeColor="text1"/>
          <w:lang w:val="lv-LV"/>
        </w:rPr>
        <w:t>:</w:t>
      </w:r>
      <w:r w:rsidRPr="000A3B22">
        <w:rPr>
          <w:rFonts w:ascii="Times New Roman" w:eastAsia="Calibri" w:hAnsi="Times New Roman" w:cs="Times New Roman"/>
          <w:color w:val="000000" w:themeColor="text1"/>
          <w:lang w:val="lv-LV"/>
        </w:rPr>
        <w:t xml:space="preserve"> </w:t>
      </w:r>
      <w:r w:rsidR="00A24018" w:rsidRPr="000A3B22">
        <w:rPr>
          <w:rFonts w:ascii="Times New Roman" w:eastAsia="Calibri" w:hAnsi="Times New Roman" w:cs="Times New Roman"/>
          <w:color w:val="000000" w:themeColor="text1"/>
          <w:lang w:val="lv-LV"/>
        </w:rPr>
        <w:t>j</w:t>
      </w:r>
      <w:r w:rsidRPr="000A3B22">
        <w:rPr>
          <w:rFonts w:ascii="Times New Roman" w:eastAsia="Calibri" w:hAnsi="Times New Roman" w:cs="Times New Roman"/>
          <w:color w:val="000000" w:themeColor="text1"/>
          <w:lang w:val="lv-LV"/>
        </w:rPr>
        <w:t>a tā - tad var uzdot jaunus pārvaldes uzdevumus bez jauniem finanšu avotiem. Tādējādi tiek pārkāpts likums, kurā šāda jaunu uzdevumu došana būtu iespējama tikai kopā ar jaunu finansējumu vai vienošanos, ka pašvaldība veiks šo uzdevumu no saviem resursiem.</w:t>
      </w:r>
    </w:p>
    <w:p w14:paraId="4A5E1782" w14:textId="77777777" w:rsidR="00462500" w:rsidRPr="000A3B22" w:rsidRDefault="00462500" w:rsidP="00387168">
      <w:pPr>
        <w:spacing w:after="0" w:line="276" w:lineRule="auto"/>
        <w:ind w:firstLine="720"/>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LPS jau 1994.gadā ierosināja visas pašvaldību autonomās funkcijas (toreiz lietojot latvisko sinonīmu - patstāvīgās funkcijas) noteikt vienā vietā - pašvaldību likumā. Šis priekšlikums tika 5.Saeimā noraidīts [7], to izdevās panākt tikai pēc 28.gadiem. Šāda kārtība domāta, lai katrs ierēdnis un katrs iedzīvotājs varētu noskaidrot, par ko atbild pašvaldības un par ko atbild valsts. Pašvaldību reputācija cieš no tā, ka valsts neizdarības, kas pasliktina dzīvi administratīvajā teritorijā, nekompetenti ierēdņi, žurnālisti un rezultātā - arī iedzīvotāji saista ar pašvaldību. Cilvēki nepamatoti gaida, ka pašvaldība no saviem resursiem valsts vietā veiks to, ko jāveic nacionālajai valdībai.</w:t>
      </w:r>
    </w:p>
    <w:p w14:paraId="16B8A6C7" w14:textId="1026A416" w:rsidR="00462500" w:rsidRPr="000A3B22" w:rsidRDefault="00833523" w:rsidP="00387168">
      <w:pPr>
        <w:spacing w:after="0" w:line="276" w:lineRule="auto"/>
        <w:ind w:firstLine="720"/>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 xml:space="preserve">Autonomo funkciju sastāvā esošie pārvaldes uzdevumi ir finansējami no pašvaldības nodokļiem un valsts vispārējās dotācijas. Valsts funkciju sastāvā esošie pārvaldes uzdevumi </w:t>
      </w:r>
      <w:r w:rsidR="000A759B" w:rsidRPr="000A3B22">
        <w:rPr>
          <w:rFonts w:ascii="Times New Roman" w:eastAsia="Calibri" w:hAnsi="Times New Roman" w:cs="Times New Roman"/>
          <w:color w:val="000000" w:themeColor="text1"/>
          <w:lang w:val="lv-LV"/>
        </w:rPr>
        <w:t xml:space="preserve">ir finansējami no valsts budžeta, ja vien pašvaldība brīvprātīgas iniciatīvas veidā nenolemj palīdzēt valstij. </w:t>
      </w:r>
      <w:r w:rsidR="00462500" w:rsidRPr="000A3B22">
        <w:rPr>
          <w:rFonts w:ascii="Times New Roman" w:eastAsia="Calibri" w:hAnsi="Times New Roman" w:cs="Times New Roman"/>
          <w:color w:val="000000" w:themeColor="text1"/>
          <w:lang w:val="lv-LV"/>
        </w:rPr>
        <w:t xml:space="preserve">Pašvaldība savās labas pārvaldības vadlīnijās </w:t>
      </w:r>
      <w:r w:rsidR="00462500" w:rsidRPr="000A3B22">
        <w:rPr>
          <w:rFonts w:ascii="Times New Roman" w:eastAsia="Calibri" w:hAnsi="Times New Roman" w:cs="Times New Roman"/>
          <w:b/>
          <w:bCs/>
          <w:color w:val="000000" w:themeColor="text1"/>
          <w:lang w:val="lv-LV"/>
        </w:rPr>
        <w:t>varētu ietvert pienākumu</w:t>
      </w:r>
      <w:r w:rsidR="00462500" w:rsidRPr="000A3B22">
        <w:rPr>
          <w:rFonts w:ascii="Times New Roman" w:eastAsia="Calibri" w:hAnsi="Times New Roman" w:cs="Times New Roman"/>
          <w:color w:val="000000" w:themeColor="text1"/>
          <w:lang w:val="lv-LV"/>
        </w:rPr>
        <w:t xml:space="preserve"> saviem darbiniekiem un politiķiem zināt, kuri ir valsts funkciju sastāvā esošie pārvaldes uzdevumi un skaidrot to sabiedrībai un ministriju darbiniekiem. </w:t>
      </w:r>
      <w:r w:rsidR="000A759B" w:rsidRPr="000A3B22">
        <w:rPr>
          <w:rFonts w:ascii="Times New Roman" w:eastAsia="Calibri" w:hAnsi="Times New Roman" w:cs="Times New Roman"/>
          <w:color w:val="000000" w:themeColor="text1"/>
          <w:lang w:val="lv-LV"/>
        </w:rPr>
        <w:t>Darbību valsts vietā, tās izmaksas nevajadzētu slēpt no sabiedrības.</w:t>
      </w:r>
    </w:p>
    <w:p w14:paraId="61D9ECC3" w14:textId="3768F7A3" w:rsidR="000A759B" w:rsidRPr="000A3B22" w:rsidRDefault="000A759B" w:rsidP="00387168">
      <w:pPr>
        <w:spacing w:after="0" w:line="276" w:lineRule="auto"/>
        <w:ind w:firstLine="720"/>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Labas pārvaldības vadlīnijās varētu definēt principus, pie kādiem apstākļiem pašvaldībai jātiesājas ar Latvijas Republiku.</w:t>
      </w:r>
    </w:p>
    <w:p w14:paraId="190FC859" w14:textId="77777777" w:rsidR="00387168" w:rsidRDefault="00387168" w:rsidP="000A3B22">
      <w:pPr>
        <w:spacing w:after="0" w:line="276" w:lineRule="auto"/>
        <w:jc w:val="both"/>
        <w:rPr>
          <w:rFonts w:ascii="Times New Roman" w:eastAsia="Calibri" w:hAnsi="Times New Roman" w:cs="Times New Roman"/>
          <w:b/>
          <w:bCs/>
          <w:color w:val="000000" w:themeColor="text1"/>
          <w:lang w:val="lv-LV"/>
        </w:rPr>
      </w:pPr>
    </w:p>
    <w:p w14:paraId="45482E88" w14:textId="60811BA6" w:rsidR="000A759B" w:rsidRDefault="000A759B" w:rsidP="000A3B22">
      <w:pPr>
        <w:spacing w:after="0" w:line="276" w:lineRule="auto"/>
        <w:jc w:val="both"/>
        <w:rPr>
          <w:rFonts w:ascii="Times New Roman" w:eastAsia="Calibri" w:hAnsi="Times New Roman" w:cs="Times New Roman"/>
          <w:color w:val="000000" w:themeColor="text1"/>
          <w:lang w:val="lv-LV"/>
        </w:rPr>
      </w:pPr>
      <w:r w:rsidRPr="00387168">
        <w:rPr>
          <w:rFonts w:ascii="Times New Roman" w:eastAsia="Calibri" w:hAnsi="Times New Roman" w:cs="Times New Roman"/>
          <w:b/>
          <w:bCs/>
          <w:color w:val="000000" w:themeColor="text1"/>
          <w:u w:val="single"/>
          <w:lang w:val="lv-LV"/>
        </w:rPr>
        <w:t xml:space="preserve">Dilemma </w:t>
      </w:r>
      <w:r w:rsidRPr="000A3B22">
        <w:rPr>
          <w:rFonts w:ascii="Times New Roman" w:eastAsia="Calibri" w:hAnsi="Times New Roman" w:cs="Times New Roman"/>
          <w:color w:val="000000" w:themeColor="text1"/>
          <w:lang w:val="lv-LV"/>
        </w:rPr>
        <w:t xml:space="preserve">– kā rīkoties, ja </w:t>
      </w:r>
      <w:proofErr w:type="spellStart"/>
      <w:r w:rsidRPr="000A3B22">
        <w:rPr>
          <w:rFonts w:ascii="Times New Roman" w:eastAsia="Calibri" w:hAnsi="Times New Roman" w:cs="Times New Roman"/>
          <w:color w:val="000000" w:themeColor="text1"/>
          <w:lang w:val="lv-LV"/>
        </w:rPr>
        <w:t>pārregulējuma</w:t>
      </w:r>
      <w:proofErr w:type="spellEnd"/>
      <w:r w:rsidRPr="000A3B22">
        <w:rPr>
          <w:rFonts w:ascii="Times New Roman" w:eastAsia="Calibri" w:hAnsi="Times New Roman" w:cs="Times New Roman"/>
          <w:color w:val="000000" w:themeColor="text1"/>
          <w:lang w:val="lv-LV"/>
        </w:rPr>
        <w:t xml:space="preserve"> avots ir ES likumi</w:t>
      </w:r>
      <w:r w:rsidR="00387168">
        <w:rPr>
          <w:rFonts w:ascii="Times New Roman" w:eastAsia="Calibri" w:hAnsi="Times New Roman" w:cs="Times New Roman"/>
          <w:color w:val="000000" w:themeColor="text1"/>
          <w:lang w:val="lv-LV"/>
        </w:rPr>
        <w:t>?</w:t>
      </w:r>
    </w:p>
    <w:p w14:paraId="5005DBB4" w14:textId="77777777" w:rsidR="00387168" w:rsidRPr="000A3B22" w:rsidRDefault="00387168" w:rsidP="000A3B22">
      <w:pPr>
        <w:spacing w:after="0" w:line="276" w:lineRule="auto"/>
        <w:jc w:val="both"/>
        <w:rPr>
          <w:rFonts w:ascii="Times New Roman" w:eastAsia="Calibri" w:hAnsi="Times New Roman" w:cs="Times New Roman"/>
          <w:color w:val="000000" w:themeColor="text1"/>
          <w:lang w:val="lv-LV"/>
        </w:rPr>
      </w:pPr>
    </w:p>
    <w:p w14:paraId="6EA2DD8B" w14:textId="77777777" w:rsidR="00387168" w:rsidRDefault="00462500" w:rsidP="000A3B22">
      <w:pPr>
        <w:spacing w:after="0" w:line="276" w:lineRule="auto"/>
        <w:jc w:val="both"/>
        <w:rPr>
          <w:rFonts w:ascii="Times New Roman" w:eastAsia="Calibri" w:hAnsi="Times New Roman" w:cs="Times New Roman"/>
          <w:color w:val="000000" w:themeColor="text1"/>
          <w:lang w:val="lv-LV"/>
        </w:rPr>
      </w:pPr>
      <w:proofErr w:type="spellStart"/>
      <w:r w:rsidRPr="000A3B22">
        <w:rPr>
          <w:rFonts w:ascii="Times New Roman" w:eastAsia="Calibri" w:hAnsi="Times New Roman" w:cs="Times New Roman"/>
          <w:color w:val="000000" w:themeColor="text1"/>
          <w:lang w:val="lv-LV"/>
        </w:rPr>
        <w:t>Pārregulējums</w:t>
      </w:r>
      <w:proofErr w:type="spellEnd"/>
      <w:r w:rsidRPr="000A3B22">
        <w:rPr>
          <w:rFonts w:ascii="Times New Roman" w:eastAsia="Calibri" w:hAnsi="Times New Roman" w:cs="Times New Roman"/>
          <w:color w:val="000000" w:themeColor="text1"/>
          <w:lang w:val="lv-LV"/>
        </w:rPr>
        <w:t xml:space="preserve"> ES regulās un direktīvās tiek attiecināts uz dalībvalstīm, bet ir saistošs arī pašvaldībām. Pašvaldība var censties šo </w:t>
      </w:r>
      <w:proofErr w:type="spellStart"/>
      <w:r w:rsidRPr="000A3B22">
        <w:rPr>
          <w:rFonts w:ascii="Times New Roman" w:eastAsia="Calibri" w:hAnsi="Times New Roman" w:cs="Times New Roman"/>
          <w:color w:val="000000" w:themeColor="text1"/>
          <w:lang w:val="lv-LV"/>
        </w:rPr>
        <w:t>pārregulējumu</w:t>
      </w:r>
      <w:proofErr w:type="spellEnd"/>
      <w:r w:rsidRPr="000A3B22">
        <w:rPr>
          <w:rFonts w:ascii="Times New Roman" w:eastAsia="Calibri" w:hAnsi="Times New Roman" w:cs="Times New Roman"/>
          <w:color w:val="000000" w:themeColor="text1"/>
          <w:lang w:val="lv-LV"/>
        </w:rPr>
        <w:t xml:space="preserve"> novērst  </w:t>
      </w:r>
      <w:r w:rsidRPr="000A3B22">
        <w:rPr>
          <w:rFonts w:ascii="Times New Roman" w:eastAsia="Calibri" w:hAnsi="Times New Roman" w:cs="Times New Roman"/>
          <w:b/>
          <w:bCs/>
          <w:color w:val="000000" w:themeColor="text1"/>
          <w:lang w:val="lv-LV"/>
        </w:rPr>
        <w:t>sadarbībā</w:t>
      </w:r>
      <w:r w:rsidRPr="000A3B22">
        <w:rPr>
          <w:rFonts w:ascii="Times New Roman" w:eastAsia="Calibri" w:hAnsi="Times New Roman" w:cs="Times New Roman"/>
          <w:color w:val="000000" w:themeColor="text1"/>
          <w:lang w:val="lv-LV"/>
        </w:rPr>
        <w:t xml:space="preserve"> ar citu valstu </w:t>
      </w:r>
    </w:p>
    <w:p w14:paraId="7651B778" w14:textId="77777777" w:rsidR="00387168" w:rsidRDefault="00387168" w:rsidP="000A3B22">
      <w:pPr>
        <w:spacing w:after="0" w:line="276" w:lineRule="auto"/>
        <w:jc w:val="both"/>
        <w:rPr>
          <w:rFonts w:ascii="Times New Roman" w:eastAsia="Calibri" w:hAnsi="Times New Roman" w:cs="Times New Roman"/>
          <w:color w:val="000000" w:themeColor="text1"/>
          <w:lang w:val="lv-LV"/>
        </w:rPr>
      </w:pPr>
    </w:p>
    <w:p w14:paraId="4E670CC7" w14:textId="791A057E" w:rsidR="00462500" w:rsidRPr="000A3B22" w:rsidRDefault="00462500" w:rsidP="000A3B22">
      <w:pPr>
        <w:spacing w:after="0" w:line="276" w:lineRule="auto"/>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pašvaldībām un sadarbībā ar nacionālo valdību. Taču atbilde, kā rīkoties</w:t>
      </w:r>
      <w:r w:rsidR="00F17A4F" w:rsidRPr="000A3B22">
        <w:rPr>
          <w:rFonts w:ascii="Times New Roman" w:eastAsia="Calibri" w:hAnsi="Times New Roman" w:cs="Times New Roman"/>
          <w:color w:val="000000" w:themeColor="text1"/>
          <w:lang w:val="lv-LV"/>
        </w:rPr>
        <w:t>,</w:t>
      </w:r>
      <w:r w:rsidRPr="000A3B22">
        <w:rPr>
          <w:rFonts w:ascii="Times New Roman" w:eastAsia="Calibri" w:hAnsi="Times New Roman" w:cs="Times New Roman"/>
          <w:color w:val="000000" w:themeColor="text1"/>
          <w:lang w:val="lv-LV"/>
        </w:rPr>
        <w:t xml:space="preserve"> nepieciešama tūlīt. Tas pats attiecas uz nacionālo likumdošanu. Kļūdas augstāka juridiskā spēka likumos inducē neizpildāmus noteikumus mazākā varas mērogā.</w:t>
      </w:r>
    </w:p>
    <w:p w14:paraId="5026568C" w14:textId="77777777" w:rsidR="00387168" w:rsidRDefault="00387168" w:rsidP="000A3B22">
      <w:pPr>
        <w:spacing w:after="0" w:line="276" w:lineRule="auto"/>
        <w:jc w:val="both"/>
        <w:rPr>
          <w:rFonts w:ascii="Times New Roman" w:eastAsia="Calibri" w:hAnsi="Times New Roman" w:cs="Times New Roman"/>
          <w:b/>
          <w:bCs/>
          <w:color w:val="000000" w:themeColor="text1"/>
          <w:lang w:val="lv-LV"/>
        </w:rPr>
      </w:pPr>
    </w:p>
    <w:p w14:paraId="72A0A269" w14:textId="37F86ACF" w:rsidR="002F3D62" w:rsidRPr="000A3B22" w:rsidRDefault="002F3D62" w:rsidP="000A3B22">
      <w:pPr>
        <w:spacing w:after="0" w:line="276" w:lineRule="auto"/>
        <w:jc w:val="both"/>
        <w:rPr>
          <w:rFonts w:ascii="Times New Roman" w:eastAsia="Calibri" w:hAnsi="Times New Roman" w:cs="Times New Roman"/>
          <w:color w:val="000000" w:themeColor="text1"/>
          <w:lang w:val="lv-LV"/>
        </w:rPr>
      </w:pPr>
      <w:r w:rsidRPr="00387168">
        <w:rPr>
          <w:rFonts w:ascii="Times New Roman" w:eastAsia="Calibri" w:hAnsi="Times New Roman" w:cs="Times New Roman"/>
          <w:b/>
          <w:bCs/>
          <w:color w:val="000000" w:themeColor="text1"/>
          <w:u w:val="single"/>
          <w:lang w:val="lv-LV"/>
        </w:rPr>
        <w:t>Dilemma</w:t>
      </w:r>
      <w:r w:rsidRPr="00387168">
        <w:rPr>
          <w:rFonts w:ascii="Times New Roman" w:eastAsia="Calibri" w:hAnsi="Times New Roman" w:cs="Times New Roman"/>
          <w:color w:val="000000" w:themeColor="text1"/>
          <w:u w:val="single"/>
          <w:lang w:val="lv-LV"/>
        </w:rPr>
        <w:t xml:space="preserve"> </w:t>
      </w:r>
      <w:r w:rsidRPr="000A3B22">
        <w:rPr>
          <w:rFonts w:ascii="Times New Roman" w:eastAsia="Calibri" w:hAnsi="Times New Roman" w:cs="Times New Roman"/>
          <w:color w:val="000000" w:themeColor="text1"/>
          <w:lang w:val="lv-LV"/>
        </w:rPr>
        <w:t>– kā labot valdības fiasko (parasti dēvētu par valdības nepilnībām)</w:t>
      </w:r>
    </w:p>
    <w:p w14:paraId="638F3708" w14:textId="77777777" w:rsidR="00387168" w:rsidRDefault="00387168" w:rsidP="000A3B22">
      <w:pPr>
        <w:spacing w:after="0" w:line="276" w:lineRule="auto"/>
        <w:jc w:val="both"/>
        <w:rPr>
          <w:rFonts w:ascii="Times New Roman" w:eastAsia="Calibri" w:hAnsi="Times New Roman" w:cs="Times New Roman"/>
          <w:color w:val="000000" w:themeColor="text1"/>
          <w:lang w:val="lv-LV"/>
        </w:rPr>
      </w:pPr>
    </w:p>
    <w:p w14:paraId="62621ACA" w14:textId="69D32068" w:rsidR="00462500" w:rsidRPr="000A3B22" w:rsidRDefault="00A3112E" w:rsidP="00387168">
      <w:pPr>
        <w:spacing w:after="0" w:line="276" w:lineRule="auto"/>
        <w:ind w:firstLine="360"/>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 xml:space="preserve">Zinātnieki un politiķi ir vienojušies, ka pretrunu (neiespējamās misijas) apstākļos jāpielieto proporcionalitātes principu. </w:t>
      </w:r>
      <w:r w:rsidR="00462500" w:rsidRPr="000A3B22">
        <w:rPr>
          <w:rFonts w:ascii="Times New Roman" w:eastAsia="Calibri" w:hAnsi="Times New Roman" w:cs="Times New Roman"/>
          <w:color w:val="000000" w:themeColor="text1"/>
          <w:lang w:val="lv-LV"/>
        </w:rPr>
        <w:t>Vēlams, lai pašvaldība labas pārvaldības vadlīnijās iekļautu konkrētu skaidrojumu proporcionalitātes principa pielietojumam, visos trīs gadījumos:</w:t>
      </w:r>
    </w:p>
    <w:p w14:paraId="68AA91D2" w14:textId="73956719" w:rsidR="00462500" w:rsidRPr="000A3B22" w:rsidRDefault="00462500" w:rsidP="000A3B22">
      <w:pPr>
        <w:pStyle w:val="ListParagraph"/>
        <w:numPr>
          <w:ilvl w:val="0"/>
          <w:numId w:val="1"/>
        </w:numPr>
        <w:spacing w:after="0" w:line="276" w:lineRule="auto"/>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Kad no tiesību principiem izriet likuma pārkāpums, jo likuma pārkāpums dod nenozīmīgu labumu sabiedrībai, bet būtisku labumu privātpersonai</w:t>
      </w:r>
      <w:r w:rsidR="0070482D" w:rsidRPr="000A3B22">
        <w:rPr>
          <w:rFonts w:ascii="Times New Roman" w:eastAsia="Calibri" w:hAnsi="Times New Roman" w:cs="Times New Roman"/>
          <w:color w:val="000000" w:themeColor="text1"/>
          <w:lang w:val="lv-LV"/>
        </w:rPr>
        <w:t xml:space="preserve"> (samērīguma princips administratīvā procesa ietvaros)</w:t>
      </w:r>
      <w:r w:rsidRPr="000A3B22">
        <w:rPr>
          <w:rFonts w:ascii="Times New Roman" w:eastAsia="Calibri" w:hAnsi="Times New Roman" w:cs="Times New Roman"/>
          <w:color w:val="000000" w:themeColor="text1"/>
          <w:lang w:val="lv-LV"/>
        </w:rPr>
        <w:t>;</w:t>
      </w:r>
    </w:p>
    <w:p w14:paraId="72A90857" w14:textId="2082E9DB" w:rsidR="00462500" w:rsidRPr="000A3B22" w:rsidRDefault="00462500" w:rsidP="000A3B22">
      <w:pPr>
        <w:pStyle w:val="ListParagraph"/>
        <w:numPr>
          <w:ilvl w:val="0"/>
          <w:numId w:val="1"/>
        </w:numPr>
        <w:spacing w:after="0" w:line="276" w:lineRule="auto"/>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Kad resursu trūkums neļauj pilnā mērā nodrošināt likumā noteiktos labumus visiem, kam šie labumi pienākas</w:t>
      </w:r>
      <w:r w:rsidR="0070482D" w:rsidRPr="000A3B22">
        <w:rPr>
          <w:rFonts w:ascii="Times New Roman" w:eastAsia="Calibri" w:hAnsi="Times New Roman" w:cs="Times New Roman"/>
          <w:color w:val="000000" w:themeColor="text1"/>
          <w:lang w:val="lv-LV"/>
        </w:rPr>
        <w:t xml:space="preserve"> (proporcionalitātes princips Satversmes tiesas procesa ietvaros)</w:t>
      </w:r>
      <w:r w:rsidRPr="000A3B22">
        <w:rPr>
          <w:rFonts w:ascii="Times New Roman" w:eastAsia="Calibri" w:hAnsi="Times New Roman" w:cs="Times New Roman"/>
          <w:color w:val="000000" w:themeColor="text1"/>
          <w:lang w:val="lv-LV"/>
        </w:rPr>
        <w:t>;</w:t>
      </w:r>
    </w:p>
    <w:p w14:paraId="59B1F6C0" w14:textId="5E7A7BEB" w:rsidR="00462500" w:rsidRPr="000A3B22" w:rsidRDefault="0070482D" w:rsidP="000A3B22">
      <w:pPr>
        <w:pStyle w:val="ListParagraph"/>
        <w:numPr>
          <w:ilvl w:val="0"/>
          <w:numId w:val="1"/>
        </w:numPr>
        <w:spacing w:after="0" w:line="276" w:lineRule="auto"/>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Kad pretrunīgi likumi paredz ieguvumus vai zaudējumus dažādām interešu grupām (Tieslietu un nozares ministriju informēšana, pašvaldības politiski vai administratīvi lēmumi)..</w:t>
      </w:r>
    </w:p>
    <w:p w14:paraId="1B541B6A" w14:textId="02BE6897" w:rsidR="00462500" w:rsidRPr="000A3B22" w:rsidRDefault="00115FF2" w:rsidP="00387168">
      <w:pPr>
        <w:spacing w:after="0" w:line="276" w:lineRule="auto"/>
        <w:ind w:firstLine="360"/>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Valstī un pašvaldībās tikai vienkāršākajos gadījumos ir skaidras procedūras, kas un kā piemēro proporcionalitāti. Piemēram, ceļu policistam ir saprotams, kā viņš noteiks sodu atkarībā no pārkāpēja ienākumu līmeņa. Amatpersonas lielākoties izvairās no personiskās atbildības par proporcionalitātes principa piemērošanu.</w:t>
      </w:r>
    </w:p>
    <w:p w14:paraId="05A671F7" w14:textId="4098D111" w:rsidR="00115FF2" w:rsidRPr="000A3B22" w:rsidRDefault="00115FF2" w:rsidP="00387168">
      <w:pPr>
        <w:spacing w:after="0" w:line="276" w:lineRule="auto"/>
        <w:ind w:firstLine="360"/>
        <w:jc w:val="both"/>
        <w:rPr>
          <w:rFonts w:ascii="Times New Roman" w:eastAsia="Calibri" w:hAnsi="Times New Roman" w:cs="Times New Roman"/>
          <w:color w:val="000000" w:themeColor="text1"/>
          <w:lang w:val="lv-LV"/>
        </w:rPr>
      </w:pPr>
      <w:r w:rsidRPr="000A3B22">
        <w:rPr>
          <w:rFonts w:ascii="Times New Roman" w:eastAsia="Calibri" w:hAnsi="Times New Roman" w:cs="Times New Roman"/>
          <w:color w:val="000000" w:themeColor="text1"/>
          <w:lang w:val="lv-LV"/>
        </w:rPr>
        <w:t xml:space="preserve">Labas pārvaldības vadlīnijās varētu noteikt, kurām amatpersonām vai koleģiālām institūcijām jāpieņem lēmumi piemērojot proporcionalitātes principu. </w:t>
      </w:r>
    </w:p>
    <w:p w14:paraId="2FF46B30" w14:textId="77777777" w:rsidR="00462500" w:rsidRPr="000A3B22" w:rsidRDefault="00462500" w:rsidP="000A3B22">
      <w:pPr>
        <w:spacing w:after="0" w:line="276" w:lineRule="auto"/>
        <w:jc w:val="both"/>
        <w:rPr>
          <w:rFonts w:ascii="Times New Roman" w:hAnsi="Times New Roman" w:cs="Times New Roman"/>
          <w:lang w:val="lv-LV"/>
        </w:rPr>
      </w:pPr>
    </w:p>
    <w:p w14:paraId="4EC0EBED" w14:textId="1BE3CA78" w:rsidR="00462500" w:rsidRPr="00594A15" w:rsidRDefault="005E52DF" w:rsidP="00015210">
      <w:pPr>
        <w:jc w:val="both"/>
        <w:rPr>
          <w:rFonts w:ascii="Times New Roman" w:hAnsi="Times New Roman" w:cs="Times New Roman"/>
          <w:lang w:val="lv-LV"/>
        </w:rPr>
      </w:pPr>
      <w:r w:rsidRPr="00594A15">
        <w:rPr>
          <w:rFonts w:ascii="Times New Roman" w:hAnsi="Times New Roman" w:cs="Times New Roman"/>
          <w:b/>
          <w:bCs/>
          <w:lang w:val="lv-LV"/>
        </w:rPr>
        <w:t>OTRĀ VADLĪNIJU GRUPA</w:t>
      </w:r>
      <w:r w:rsidRPr="00594A15">
        <w:rPr>
          <w:rFonts w:ascii="Times New Roman" w:hAnsi="Times New Roman" w:cs="Times New Roman"/>
          <w:lang w:val="lv-LV"/>
        </w:rPr>
        <w:t xml:space="preserve"> </w:t>
      </w:r>
      <w:r w:rsidR="00D35A1F" w:rsidRPr="00594A15">
        <w:rPr>
          <w:rFonts w:ascii="Times New Roman" w:hAnsi="Times New Roman" w:cs="Times New Roman"/>
          <w:lang w:val="lv-LV"/>
        </w:rPr>
        <w:t>ir saistīta</w:t>
      </w:r>
      <w:r w:rsidR="00462500" w:rsidRPr="00594A15">
        <w:rPr>
          <w:rFonts w:ascii="Times New Roman" w:hAnsi="Times New Roman" w:cs="Times New Roman"/>
          <w:lang w:val="lv-LV"/>
        </w:rPr>
        <w:t xml:space="preserve"> ar tēmu “īstenojot publiskās varas pienākumus,  augstāko publiskās ētikas un godprātības standartu  ievērošana”</w:t>
      </w:r>
    </w:p>
    <w:p w14:paraId="5A27CB9F" w14:textId="25E8D2A4" w:rsidR="00462500" w:rsidRPr="00015210" w:rsidRDefault="00D35A1F" w:rsidP="00015210">
      <w:pPr>
        <w:jc w:val="center"/>
        <w:rPr>
          <w:rFonts w:ascii="Times New Roman" w:hAnsi="Times New Roman" w:cs="Times New Roman"/>
          <w:b/>
          <w:bCs/>
          <w:sz w:val="28"/>
          <w:szCs w:val="28"/>
        </w:rPr>
      </w:pPr>
      <w:r w:rsidRPr="00015210">
        <w:rPr>
          <w:rFonts w:ascii="Times New Roman" w:hAnsi="Times New Roman" w:cs="Times New Roman"/>
          <w:b/>
          <w:bCs/>
          <w:sz w:val="28"/>
          <w:szCs w:val="28"/>
        </w:rPr>
        <w:t xml:space="preserve">4.princips – </w:t>
      </w:r>
      <w:proofErr w:type="spellStart"/>
      <w:r w:rsidRPr="00015210">
        <w:rPr>
          <w:rFonts w:ascii="Times New Roman" w:hAnsi="Times New Roman" w:cs="Times New Roman"/>
          <w:b/>
          <w:bCs/>
          <w:sz w:val="28"/>
          <w:szCs w:val="28"/>
        </w:rPr>
        <w:t>Publiskā</w:t>
      </w:r>
      <w:proofErr w:type="spellEnd"/>
      <w:r w:rsidRPr="00015210">
        <w:rPr>
          <w:rFonts w:ascii="Times New Roman" w:hAnsi="Times New Roman" w:cs="Times New Roman"/>
          <w:b/>
          <w:bCs/>
          <w:sz w:val="28"/>
          <w:szCs w:val="28"/>
        </w:rPr>
        <w:t xml:space="preserve"> </w:t>
      </w:r>
      <w:proofErr w:type="spellStart"/>
      <w:r w:rsidRPr="00015210">
        <w:rPr>
          <w:rFonts w:ascii="Times New Roman" w:hAnsi="Times New Roman" w:cs="Times New Roman"/>
          <w:b/>
          <w:bCs/>
          <w:sz w:val="28"/>
          <w:szCs w:val="28"/>
        </w:rPr>
        <w:t>ētika</w:t>
      </w:r>
      <w:proofErr w:type="spellEnd"/>
    </w:p>
    <w:p w14:paraId="42B0743A" w14:textId="7F80237A" w:rsidR="00D35A1F" w:rsidRPr="00594A15" w:rsidRDefault="00D35A1F" w:rsidP="00015210">
      <w:pPr>
        <w:pStyle w:val="ListParagraph"/>
        <w:numPr>
          <w:ilvl w:val="0"/>
          <w:numId w:val="1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57" w:firstLine="0"/>
        <w:jc w:val="both"/>
        <w:rPr>
          <w:rFonts w:ascii="Times New Roman" w:eastAsia="Times New Roman" w:hAnsi="Times New Roman" w:cs="Times New Roman"/>
          <w:color w:val="202124"/>
          <w:kern w:val="0"/>
          <w14:ligatures w14:val="none"/>
        </w:rPr>
      </w:pPr>
      <w:r w:rsidRPr="00594A15">
        <w:rPr>
          <w:rFonts w:ascii="Times New Roman" w:eastAsia="Times New Roman" w:hAnsi="Times New Roman" w:cs="Times New Roman"/>
          <w:color w:val="202124"/>
          <w:kern w:val="0"/>
          <w:lang w:val="lv-LV"/>
          <w14:ligatures w14:val="none"/>
        </w:rPr>
        <w:t xml:space="preserve">Stingri jāievēro augstākie </w:t>
      </w:r>
      <w:r w:rsidR="00F3090F" w:rsidRPr="00594A15">
        <w:rPr>
          <w:rFonts w:ascii="Times New Roman" w:eastAsia="Times New Roman" w:hAnsi="Times New Roman" w:cs="Times New Roman"/>
          <w:color w:val="202124"/>
          <w:kern w:val="0"/>
          <w:lang w:val="lv-LV"/>
          <w14:ligatures w14:val="none"/>
        </w:rPr>
        <w:t>publiskās</w:t>
      </w:r>
      <w:r w:rsidRPr="00594A15">
        <w:rPr>
          <w:rFonts w:ascii="Times New Roman" w:eastAsia="Times New Roman" w:hAnsi="Times New Roman" w:cs="Times New Roman"/>
          <w:color w:val="202124"/>
          <w:kern w:val="0"/>
          <w:lang w:val="lv-LV"/>
          <w14:ligatures w14:val="none"/>
        </w:rPr>
        <w:t xml:space="preserve"> ētikas standarti, lai ikvienam būtu pārliecība, ka valdība, </w:t>
      </w:r>
      <w:r w:rsidR="00F3090F" w:rsidRPr="00594A15">
        <w:rPr>
          <w:rFonts w:ascii="Times New Roman" w:eastAsia="Times New Roman" w:hAnsi="Times New Roman" w:cs="Times New Roman"/>
          <w:color w:val="202124"/>
          <w:kern w:val="0"/>
          <w:lang w:val="lv-LV"/>
          <w14:ligatures w14:val="none"/>
        </w:rPr>
        <w:t xml:space="preserve">publiskās </w:t>
      </w:r>
      <w:r w:rsidRPr="00594A15">
        <w:rPr>
          <w:rFonts w:ascii="Times New Roman" w:eastAsia="Times New Roman" w:hAnsi="Times New Roman" w:cs="Times New Roman"/>
          <w:color w:val="202124"/>
          <w:kern w:val="0"/>
          <w:lang w:val="lv-LV"/>
          <w14:ligatures w14:val="none"/>
        </w:rPr>
        <w:t xml:space="preserve">institūcijas un </w:t>
      </w:r>
      <w:r w:rsidR="00F3090F" w:rsidRPr="00594A15">
        <w:rPr>
          <w:rFonts w:ascii="Times New Roman" w:eastAsia="Times New Roman" w:hAnsi="Times New Roman" w:cs="Times New Roman"/>
          <w:color w:val="202124"/>
          <w:kern w:val="0"/>
          <w:lang w:val="lv-LV"/>
          <w14:ligatures w14:val="none"/>
        </w:rPr>
        <w:t>publiskās</w:t>
      </w:r>
      <w:r w:rsidRPr="00594A15">
        <w:rPr>
          <w:rFonts w:ascii="Times New Roman" w:eastAsia="Times New Roman" w:hAnsi="Times New Roman" w:cs="Times New Roman"/>
          <w:color w:val="202124"/>
          <w:kern w:val="0"/>
          <w:lang w:val="lv-LV"/>
          <w14:ligatures w14:val="none"/>
        </w:rPr>
        <w:t xml:space="preserve"> amatpersonas </w:t>
      </w:r>
      <w:r w:rsidR="00565FE5" w:rsidRPr="00594A15">
        <w:rPr>
          <w:rFonts w:ascii="Times New Roman" w:eastAsia="Times New Roman" w:hAnsi="Times New Roman" w:cs="Times New Roman"/>
          <w:color w:val="202124"/>
          <w:kern w:val="0"/>
          <w:lang w:val="lv-LV"/>
          <w14:ligatures w14:val="none"/>
        </w:rPr>
        <w:t xml:space="preserve"> </w:t>
      </w:r>
      <w:r w:rsidRPr="00594A15">
        <w:rPr>
          <w:rFonts w:ascii="Times New Roman" w:eastAsia="Times New Roman" w:hAnsi="Times New Roman" w:cs="Times New Roman"/>
          <w:color w:val="202124"/>
          <w:kern w:val="0"/>
          <w:lang w:val="lv-LV"/>
          <w14:ligatures w14:val="none"/>
        </w:rPr>
        <w:t>kalpo</w:t>
      </w:r>
      <w:r w:rsidR="00B065BB" w:rsidRPr="00594A15">
        <w:rPr>
          <w:rFonts w:ascii="Times New Roman" w:eastAsia="Times New Roman" w:hAnsi="Times New Roman" w:cs="Times New Roman"/>
          <w:color w:val="202124"/>
          <w:kern w:val="0"/>
          <w:lang w:val="lv-LV"/>
          <w14:ligatures w14:val="none"/>
        </w:rPr>
        <w:t xml:space="preserve"> </w:t>
      </w:r>
      <w:r w:rsidRPr="00594A15">
        <w:rPr>
          <w:rFonts w:ascii="Times New Roman" w:eastAsia="Times New Roman" w:hAnsi="Times New Roman" w:cs="Times New Roman"/>
          <w:color w:val="202124"/>
          <w:kern w:val="0"/>
          <w:lang w:val="lv-LV"/>
          <w14:ligatures w14:val="none"/>
        </w:rPr>
        <w:t>sabiedriskajam labumam.</w:t>
      </w:r>
    </w:p>
    <w:p w14:paraId="48C4DFEA" w14:textId="77777777" w:rsidR="00CF660F" w:rsidRPr="00594A15" w:rsidRDefault="00CF660F" w:rsidP="00015210">
      <w:pPr>
        <w:spacing w:line="259" w:lineRule="auto"/>
        <w:ind w:left="360"/>
        <w:jc w:val="both"/>
        <w:rPr>
          <w:rFonts w:ascii="Times New Roman" w:hAnsi="Times New Roman" w:cs="Times New Roman"/>
          <w:lang w:val="lv-LV"/>
        </w:rPr>
      </w:pPr>
      <w:proofErr w:type="spellStart"/>
      <w:r w:rsidRPr="00594A15">
        <w:rPr>
          <w:rFonts w:ascii="Times New Roman" w:hAnsi="Times New Roman" w:cs="Times New Roman"/>
          <w:lang w:val="lv-LV"/>
        </w:rPr>
        <w:t>Angl</w:t>
      </w:r>
      <w:proofErr w:type="spellEnd"/>
      <w:r w:rsidRPr="00594A15">
        <w:rPr>
          <w:rFonts w:ascii="Times New Roman" w:hAnsi="Times New Roman" w:cs="Times New Roman"/>
          <w:lang w:val="lv-LV"/>
        </w:rPr>
        <w:t>.[2]:</w:t>
      </w:r>
    </w:p>
    <w:p w14:paraId="43BB7B83" w14:textId="04F9412D" w:rsidR="00462500" w:rsidRPr="00594A15" w:rsidRDefault="00462500" w:rsidP="00015210">
      <w:pPr>
        <w:pStyle w:val="ListParagraph"/>
        <w:numPr>
          <w:ilvl w:val="0"/>
          <w:numId w:val="15"/>
        </w:numPr>
        <w:jc w:val="both"/>
        <w:rPr>
          <w:rFonts w:ascii="Times New Roman" w:hAnsi="Times New Roman" w:cs="Times New Roman"/>
        </w:rPr>
      </w:pPr>
      <w:r w:rsidRPr="00594A15">
        <w:rPr>
          <w:rFonts w:ascii="Times New Roman" w:hAnsi="Times New Roman" w:cs="Times New Roman"/>
        </w:rPr>
        <w:t>The highest standards of public ethics should be strictly observed, enabling everyone to have confidence that government, public institutions and public officials are serving the public good.</w:t>
      </w:r>
    </w:p>
    <w:p w14:paraId="13F1DF29" w14:textId="77777777" w:rsidR="007944CC" w:rsidRDefault="00824F36" w:rsidP="00015210">
      <w:pPr>
        <w:jc w:val="both"/>
        <w:rPr>
          <w:rFonts w:ascii="Times New Roman" w:hAnsi="Times New Roman" w:cs="Times New Roman"/>
          <w:lang w:val="lv-LV"/>
        </w:rPr>
      </w:pPr>
      <w:r w:rsidRPr="00594A15">
        <w:rPr>
          <w:rFonts w:ascii="Times New Roman" w:hAnsi="Times New Roman" w:cs="Times New Roman"/>
          <w:lang w:val="lv-LV"/>
        </w:rPr>
        <w:t>Ideja par augstiem ētikas standartiem ir neviennozīmīga. Latvijai organiski atbilstošāks</w:t>
      </w:r>
      <w:r w:rsidR="00651C70" w:rsidRPr="00594A15">
        <w:rPr>
          <w:rFonts w:ascii="Times New Roman" w:hAnsi="Times New Roman" w:cs="Times New Roman"/>
          <w:lang w:val="lv-LV"/>
        </w:rPr>
        <w:t>, nekā monisms</w:t>
      </w:r>
      <w:r w:rsidR="00175D06" w:rsidRPr="00594A15">
        <w:rPr>
          <w:rFonts w:ascii="Times New Roman" w:hAnsi="Times New Roman" w:cs="Times New Roman"/>
          <w:lang w:val="lv-LV"/>
        </w:rPr>
        <w:t>,</w:t>
      </w:r>
      <w:r w:rsidRPr="00594A15">
        <w:rPr>
          <w:rFonts w:ascii="Times New Roman" w:hAnsi="Times New Roman" w:cs="Times New Roman"/>
          <w:lang w:val="lv-LV"/>
        </w:rPr>
        <w:t xml:space="preserve"> ir morālais (vai vērtību) plurālisms. Latvija par tradicionālajām atzīst 9 reliģiskās </w:t>
      </w:r>
    </w:p>
    <w:p w14:paraId="5912D73C" w14:textId="77777777" w:rsidR="007944CC" w:rsidRDefault="007944CC" w:rsidP="00015210">
      <w:pPr>
        <w:jc w:val="both"/>
        <w:rPr>
          <w:rFonts w:ascii="Times New Roman" w:hAnsi="Times New Roman" w:cs="Times New Roman"/>
          <w:lang w:val="lv-LV"/>
        </w:rPr>
      </w:pPr>
    </w:p>
    <w:p w14:paraId="637DB468" w14:textId="410ADED1" w:rsidR="00824F36" w:rsidRPr="00594A15" w:rsidRDefault="00824F36" w:rsidP="00015210">
      <w:pPr>
        <w:jc w:val="both"/>
        <w:rPr>
          <w:rFonts w:ascii="Times New Roman" w:hAnsi="Times New Roman" w:cs="Times New Roman"/>
          <w:lang w:val="lv-LV"/>
        </w:rPr>
      </w:pPr>
      <w:r w:rsidRPr="00594A15">
        <w:rPr>
          <w:rFonts w:ascii="Times New Roman" w:hAnsi="Times New Roman" w:cs="Times New Roman"/>
          <w:lang w:val="lv-LV"/>
        </w:rPr>
        <w:t xml:space="preserve">konfesijas (astoņi </w:t>
      </w:r>
      <w:r w:rsidR="00175D06" w:rsidRPr="00594A15">
        <w:rPr>
          <w:rFonts w:ascii="Times New Roman" w:hAnsi="Times New Roman" w:cs="Times New Roman"/>
          <w:lang w:val="lv-LV"/>
        </w:rPr>
        <w:t>K</w:t>
      </w:r>
      <w:r w:rsidRPr="00594A15">
        <w:rPr>
          <w:rFonts w:ascii="Times New Roman" w:hAnsi="Times New Roman" w:cs="Times New Roman"/>
          <w:lang w:val="lv-LV"/>
        </w:rPr>
        <w:t>ristīgās ticības paveidi un Jūdaisms).. Šāds uzskaitījums minēts 1937.gada Civillikumā, ko par Satversmei atbilstošu padarīja 5.Saeima 90-os.</w:t>
      </w:r>
    </w:p>
    <w:p w14:paraId="687EDF62" w14:textId="77777777" w:rsidR="00824F36" w:rsidRPr="00594A15" w:rsidRDefault="00824F36" w:rsidP="00015210">
      <w:pPr>
        <w:jc w:val="both"/>
        <w:rPr>
          <w:rFonts w:ascii="Times New Roman" w:hAnsi="Times New Roman" w:cs="Times New Roman"/>
          <w:lang w:val="lv-LV"/>
        </w:rPr>
      </w:pPr>
      <w:r w:rsidRPr="00594A15">
        <w:rPr>
          <w:rFonts w:ascii="Times New Roman" w:hAnsi="Times New Roman" w:cs="Times New Roman"/>
          <w:lang w:val="lv-LV"/>
        </w:rPr>
        <w:t>Šīm reliģijām ir daudz kopīga, taču ir arī fundamentālas pretrunas, tai skaitā ētikā. 10 tradicionālais virziens – dievturība. Viens no 20.gadsimta ētiskā plurālisma ievērojamākajiem pārstāvjiem Jesaja Berlins ir dzimis Rīgā.</w:t>
      </w:r>
    </w:p>
    <w:p w14:paraId="664C9821" w14:textId="1A9479DD" w:rsidR="00824F36" w:rsidRPr="00594A15" w:rsidRDefault="00824F36" w:rsidP="00015210">
      <w:pPr>
        <w:jc w:val="both"/>
        <w:rPr>
          <w:rFonts w:ascii="Times New Roman" w:hAnsi="Times New Roman" w:cs="Times New Roman"/>
          <w:lang w:val="lv-LV"/>
        </w:rPr>
      </w:pPr>
      <w:r w:rsidRPr="00594A15">
        <w:rPr>
          <w:rFonts w:ascii="Times New Roman" w:hAnsi="Times New Roman" w:cs="Times New Roman"/>
          <w:lang w:val="lv-LV"/>
        </w:rPr>
        <w:t>Kaut arī liberālismam politisko partiju izpildījumā nav</w:t>
      </w:r>
      <w:r w:rsidR="00E151C8" w:rsidRPr="00594A15">
        <w:rPr>
          <w:rFonts w:ascii="Times New Roman" w:hAnsi="Times New Roman" w:cs="Times New Roman"/>
          <w:lang w:val="lv-LV"/>
        </w:rPr>
        <w:t xml:space="preserve"> pienākuši</w:t>
      </w:r>
      <w:r w:rsidRPr="00594A15">
        <w:rPr>
          <w:rFonts w:ascii="Times New Roman" w:hAnsi="Times New Roman" w:cs="Times New Roman"/>
          <w:lang w:val="lv-LV"/>
        </w:rPr>
        <w:t xml:space="preserve"> labākie laiki, liberālā ideoloģija ir mūsdienu demokrātisko iekārtu pamatā. Atbilstoši liberālajam konceptam par indivīda brīvību un indivīda atbildību cilvēks patstāvīgi izvēlas savas vērtības, rīkojas atbilstoši tām likuma ietvaros, patstāvīgi atbild par savas rīcības sekām. Šai izpratnē vienota organizācijas, pašvaldības vai valsts ētika neatbilst demokrātiskas iekārtas koncepcijai. Tai pat laikā organizācijai ir tiesības regulēt savu klientu apkalpošanas kultūru. Satraukumu var radīt organizācijas iekšējā darba normatīvi pārkāpjot atsevišķas darbinieku cilvēktiesības.</w:t>
      </w:r>
    </w:p>
    <w:p w14:paraId="2375088D" w14:textId="77777777" w:rsidR="00824F36" w:rsidRPr="00594A15" w:rsidRDefault="00824F36" w:rsidP="00015210">
      <w:pPr>
        <w:jc w:val="both"/>
        <w:rPr>
          <w:rFonts w:ascii="Times New Roman" w:hAnsi="Times New Roman" w:cs="Times New Roman"/>
          <w:color w:val="414142"/>
          <w:shd w:val="clear" w:color="auto" w:fill="FFFFFF"/>
          <w:lang w:val="lv-LV"/>
        </w:rPr>
      </w:pPr>
      <w:r w:rsidRPr="00594A15">
        <w:rPr>
          <w:rFonts w:ascii="Times New Roman" w:hAnsi="Times New Roman" w:cs="Times New Roman"/>
          <w:lang w:val="lv-LV"/>
        </w:rPr>
        <w:t>MK ieteikumi [4] atzīst ētisko plurālismu “</w:t>
      </w:r>
      <w:r w:rsidRPr="00594A15">
        <w:rPr>
          <w:rFonts w:ascii="Times New Roman" w:hAnsi="Times New Roman" w:cs="Times New Roman"/>
          <w:color w:val="414142"/>
          <w:shd w:val="clear" w:color="auto" w:fill="FFFFFF"/>
          <w:lang w:val="lv-LV"/>
        </w:rPr>
        <w:t xml:space="preserve">Šie ieteikumi neliedz iestādei vai resoram atbilstoši tā darbības jomai ētikas kodeksā vai iekšējos normatīvajos aktos paredzēt citas vērtības un plašāku ētikas prasību tvērumu un to piemērošanas kārtību, ciktāl tas nav pretrunā ar šiem ieteikumiem”. Tā kā valsts </w:t>
      </w:r>
      <w:proofErr w:type="spellStart"/>
      <w:r w:rsidRPr="00594A15">
        <w:rPr>
          <w:rFonts w:ascii="Times New Roman" w:hAnsi="Times New Roman" w:cs="Times New Roman"/>
          <w:color w:val="414142"/>
          <w:shd w:val="clear" w:color="auto" w:fill="FFFFFF"/>
          <w:lang w:val="lv-LV"/>
        </w:rPr>
        <w:t>tiesībnieki</w:t>
      </w:r>
      <w:proofErr w:type="spellEnd"/>
      <w:r w:rsidRPr="00594A15">
        <w:rPr>
          <w:rFonts w:ascii="Times New Roman" w:hAnsi="Times New Roman" w:cs="Times New Roman"/>
          <w:color w:val="414142"/>
          <w:shd w:val="clear" w:color="auto" w:fill="FFFFFF"/>
          <w:lang w:val="lv-LV"/>
        </w:rPr>
        <w:t xml:space="preserve"> pretrunā ar Hartu uzskata pašvaldību par valsts iestādi [8], tad viņu izpratnē plurālisms attiecas arī uz pašvaldībām, kuras var papildināt visai publiskajai pārvaldei domātos ieteikumus ar savām vērtībām.</w:t>
      </w:r>
    </w:p>
    <w:p w14:paraId="48242956" w14:textId="63812AD3" w:rsidR="00824F36" w:rsidRPr="00594A15" w:rsidRDefault="00824F36" w:rsidP="00015210">
      <w:pPr>
        <w:jc w:val="both"/>
        <w:rPr>
          <w:rFonts w:ascii="Times New Roman" w:hAnsi="Times New Roman" w:cs="Times New Roman"/>
          <w:lang w:val="lv-LV"/>
        </w:rPr>
      </w:pPr>
      <w:r w:rsidRPr="007944CC">
        <w:rPr>
          <w:rFonts w:ascii="Times New Roman" w:hAnsi="Times New Roman" w:cs="Times New Roman"/>
          <w:b/>
          <w:bCs/>
          <w:color w:val="414142"/>
          <w:u w:val="single"/>
          <w:shd w:val="clear" w:color="auto" w:fill="FFFFFF"/>
          <w:lang w:val="lv-LV"/>
        </w:rPr>
        <w:t>Dilemma</w:t>
      </w:r>
      <w:r w:rsidRPr="00594A15">
        <w:rPr>
          <w:rFonts w:ascii="Times New Roman" w:hAnsi="Times New Roman" w:cs="Times New Roman"/>
          <w:color w:val="414142"/>
          <w:shd w:val="clear" w:color="auto" w:fill="FFFFFF"/>
          <w:lang w:val="lv-LV"/>
        </w:rPr>
        <w:t xml:space="preserve"> – kā</w:t>
      </w:r>
      <w:r w:rsidR="00FC113E" w:rsidRPr="00594A15">
        <w:rPr>
          <w:rFonts w:ascii="Times New Roman" w:hAnsi="Times New Roman" w:cs="Times New Roman"/>
          <w:color w:val="414142"/>
          <w:shd w:val="clear" w:color="auto" w:fill="FFFFFF"/>
          <w:lang w:val="lv-LV"/>
        </w:rPr>
        <w:t xml:space="preserve"> pamatot, ka</w:t>
      </w:r>
      <w:r w:rsidR="002B2EB6" w:rsidRPr="00594A15">
        <w:rPr>
          <w:rFonts w:ascii="Times New Roman" w:hAnsi="Times New Roman" w:cs="Times New Roman"/>
          <w:color w:val="414142"/>
          <w:shd w:val="clear" w:color="auto" w:fill="FFFFFF"/>
          <w:lang w:val="lv-LV"/>
        </w:rPr>
        <w:t xml:space="preserve">   </w:t>
      </w:r>
      <w:r w:rsidR="00E275F6" w:rsidRPr="00594A15">
        <w:rPr>
          <w:rFonts w:ascii="Times New Roman" w:hAnsi="Times New Roman" w:cs="Times New Roman"/>
          <w:color w:val="414142"/>
          <w:shd w:val="clear" w:color="auto" w:fill="FFFFFF"/>
          <w:lang w:val="lv-LV"/>
        </w:rPr>
        <w:t>r</w:t>
      </w:r>
      <w:r w:rsidR="00AB63BF" w:rsidRPr="00594A15">
        <w:rPr>
          <w:rFonts w:ascii="Times New Roman" w:hAnsi="Times New Roman" w:cs="Times New Roman"/>
          <w:color w:val="414142"/>
          <w:shd w:val="clear" w:color="auto" w:fill="FFFFFF"/>
          <w:lang w:val="lv-LV"/>
        </w:rPr>
        <w:t>īcība ir sabiedrības labā</w:t>
      </w:r>
      <w:r w:rsidR="002B2EB6" w:rsidRPr="00594A15">
        <w:rPr>
          <w:rFonts w:ascii="Times New Roman" w:hAnsi="Times New Roman" w:cs="Times New Roman"/>
          <w:color w:val="414142"/>
          <w:shd w:val="clear" w:color="auto" w:fill="FFFFFF"/>
          <w:lang w:val="lv-LV"/>
        </w:rPr>
        <w:t xml:space="preserve">                                                                                                                                                                                                                                                                                                                                                                                </w:t>
      </w:r>
    </w:p>
    <w:p w14:paraId="20A3FE3D" w14:textId="34B1DE81" w:rsidR="00824F36" w:rsidRPr="00594A15" w:rsidRDefault="005D4294" w:rsidP="00015210">
      <w:pPr>
        <w:jc w:val="both"/>
        <w:rPr>
          <w:rFonts w:ascii="Times New Roman" w:hAnsi="Times New Roman" w:cs="Times New Roman"/>
          <w:lang w:val="lv-LV"/>
        </w:rPr>
      </w:pPr>
      <w:r w:rsidRPr="00594A15">
        <w:rPr>
          <w:rFonts w:ascii="Times New Roman" w:hAnsi="Times New Roman" w:cs="Times New Roman"/>
          <w:lang w:val="lv-LV"/>
        </w:rPr>
        <w:t xml:space="preserve">Daudzos likumos un </w:t>
      </w:r>
      <w:r w:rsidR="000F3AEC" w:rsidRPr="00594A15">
        <w:rPr>
          <w:rFonts w:ascii="Times New Roman" w:hAnsi="Times New Roman" w:cs="Times New Roman"/>
          <w:lang w:val="lv-LV"/>
        </w:rPr>
        <w:t xml:space="preserve">politikas dokumentos ir minēta </w:t>
      </w:r>
      <w:r w:rsidR="00DF3FB4" w:rsidRPr="00594A15">
        <w:rPr>
          <w:rFonts w:ascii="Times New Roman" w:hAnsi="Times New Roman" w:cs="Times New Roman"/>
          <w:lang w:val="lv-LV"/>
        </w:rPr>
        <w:t>darbošanās sabiedrības labā. Visbiežāk ar to netiek domāta</w:t>
      </w:r>
      <w:r w:rsidR="00F54426" w:rsidRPr="00594A15">
        <w:rPr>
          <w:rFonts w:ascii="Times New Roman" w:hAnsi="Times New Roman" w:cs="Times New Roman"/>
          <w:lang w:val="lv-LV"/>
        </w:rPr>
        <w:t xml:space="preserve"> optimizācija (piemēram</w:t>
      </w:r>
      <w:r w:rsidR="00936BAC" w:rsidRPr="00594A15">
        <w:rPr>
          <w:rFonts w:ascii="Times New Roman" w:hAnsi="Times New Roman" w:cs="Times New Roman"/>
          <w:lang w:val="lv-LV"/>
        </w:rPr>
        <w:t xml:space="preserve">, </w:t>
      </w:r>
      <w:r w:rsidR="00F54426" w:rsidRPr="00594A15">
        <w:rPr>
          <w:rFonts w:ascii="Times New Roman" w:hAnsi="Times New Roman" w:cs="Times New Roman"/>
          <w:lang w:val="lv-LV"/>
        </w:rPr>
        <w:t>utilitārisma</w:t>
      </w:r>
      <w:r w:rsidR="00E906C7" w:rsidRPr="00594A15">
        <w:rPr>
          <w:rFonts w:ascii="Times New Roman" w:hAnsi="Times New Roman" w:cs="Times New Roman"/>
          <w:lang w:val="lv-LV"/>
        </w:rPr>
        <w:t xml:space="preserve"> izpratnē</w:t>
      </w:r>
      <w:r w:rsidR="00936BAC" w:rsidRPr="00594A15">
        <w:rPr>
          <w:rFonts w:ascii="Times New Roman" w:hAnsi="Times New Roman" w:cs="Times New Roman"/>
          <w:lang w:val="lv-LV"/>
        </w:rPr>
        <w:t xml:space="preserve"> -</w:t>
      </w:r>
      <w:r w:rsidR="00E906C7" w:rsidRPr="00594A15">
        <w:rPr>
          <w:rFonts w:ascii="Times New Roman" w:hAnsi="Times New Roman" w:cs="Times New Roman"/>
          <w:lang w:val="lv-LV"/>
        </w:rPr>
        <w:t xml:space="preserve"> lielāks labums lielākai daļai no sabiedrības)</w:t>
      </w:r>
      <w:r w:rsidR="003765A7" w:rsidRPr="00594A15">
        <w:rPr>
          <w:rFonts w:ascii="Times New Roman" w:hAnsi="Times New Roman" w:cs="Times New Roman"/>
          <w:lang w:val="lv-LV"/>
        </w:rPr>
        <w:t>, bet gan nesavtīgums. Cilvēki sagaida</w:t>
      </w:r>
      <w:r w:rsidR="00936BAC" w:rsidRPr="00594A15">
        <w:rPr>
          <w:rFonts w:ascii="Times New Roman" w:hAnsi="Times New Roman" w:cs="Times New Roman"/>
          <w:lang w:val="lv-LV"/>
        </w:rPr>
        <w:t>,</w:t>
      </w:r>
      <w:r w:rsidR="003765A7" w:rsidRPr="00594A15">
        <w:rPr>
          <w:rFonts w:ascii="Times New Roman" w:hAnsi="Times New Roman" w:cs="Times New Roman"/>
          <w:lang w:val="lv-LV"/>
        </w:rPr>
        <w:t xml:space="preserve"> ka politiķi un ierēdņi </w:t>
      </w:r>
      <w:r w:rsidR="00D379F3" w:rsidRPr="00594A15">
        <w:rPr>
          <w:rFonts w:ascii="Times New Roman" w:hAnsi="Times New Roman" w:cs="Times New Roman"/>
          <w:lang w:val="lv-LV"/>
        </w:rPr>
        <w:t xml:space="preserve">rīkosies nesavtīgi, personiskās intereses atstājot pēc darbalaika beigām. </w:t>
      </w:r>
      <w:r w:rsidR="001744C8" w:rsidRPr="00594A15">
        <w:rPr>
          <w:rFonts w:ascii="Times New Roman" w:hAnsi="Times New Roman" w:cs="Times New Roman"/>
          <w:lang w:val="lv-LV"/>
        </w:rPr>
        <w:t>Tomēr v</w:t>
      </w:r>
      <w:r w:rsidR="00824F36" w:rsidRPr="00594A15">
        <w:rPr>
          <w:rFonts w:ascii="Times New Roman" w:hAnsi="Times New Roman" w:cs="Times New Roman"/>
          <w:lang w:val="lv-LV"/>
        </w:rPr>
        <w:t>iens no centrālajiem jautājumiem – kā noskaidrot, vai darbību ir sabiedrības labā. Jo autonomāka ir pārvaldes uzdevumu joma, jo vairāk izpaudīsies plurālisms šajā jautājumā.</w:t>
      </w:r>
    </w:p>
    <w:p w14:paraId="5BD5C58A" w14:textId="4E5D2308" w:rsidR="00824F36" w:rsidRPr="00594A15" w:rsidRDefault="00824F36" w:rsidP="00015210">
      <w:pPr>
        <w:jc w:val="both"/>
        <w:rPr>
          <w:rFonts w:ascii="Times New Roman" w:hAnsi="Times New Roman" w:cs="Times New Roman"/>
          <w:lang w:val="lv-LV"/>
        </w:rPr>
      </w:pPr>
      <w:r w:rsidRPr="00594A15">
        <w:rPr>
          <w:rFonts w:ascii="Times New Roman" w:hAnsi="Times New Roman" w:cs="Times New Roman"/>
          <w:lang w:val="lv-LV"/>
        </w:rPr>
        <w:t>Cik liela ir sabiedrība – pasaules, Eiropas Savienības, Latvijas, novada, vai pašvaldības teritoriālās vienības – pilsētas vai pagasta iedzīvotāji? Pašvaldībai ir dažādas kompetences katrā no mērogiem. Praksē lielākā daļa lēmumu tiek pieņemti grupu interesēs, šīs intereses līdzsvarojot. Dažām grupām lēmums var būt ļoti izdevīgs, citām mazāk, vēl citām – neizdevīgs. Viens no populārākajiem ētikas virzieniem ir utilitārisms – par labu tiek uzskatīts lēmums, kas dod lielāku labumu lielākai sabiedrības daļai. Tomēr daudzi lēmumi tiek pieņemti konkrētas personas labā, ja šādam lēmumam ir sagaidāms sabiedrības atbalsts.</w:t>
      </w:r>
    </w:p>
    <w:p w14:paraId="71C925C8" w14:textId="77777777" w:rsidR="007944CC" w:rsidRDefault="00824F36" w:rsidP="00015210">
      <w:pPr>
        <w:jc w:val="both"/>
        <w:rPr>
          <w:rFonts w:ascii="Times New Roman" w:hAnsi="Times New Roman" w:cs="Times New Roman"/>
          <w:lang w:val="lv-LV"/>
        </w:rPr>
      </w:pPr>
      <w:r w:rsidRPr="00594A15">
        <w:rPr>
          <w:rFonts w:ascii="Times New Roman" w:hAnsi="Times New Roman" w:cs="Times New Roman"/>
          <w:lang w:val="lv-LV"/>
        </w:rPr>
        <w:t xml:space="preserve">Saistībā ar politisko lēmumu – kura no grupu interesēm tiek atzīta par sabiedrības interesi, lietderīgi būtu ievērot </w:t>
      </w:r>
      <w:proofErr w:type="spellStart"/>
      <w:r w:rsidRPr="00594A15">
        <w:rPr>
          <w:rFonts w:ascii="Times New Roman" w:hAnsi="Times New Roman" w:cs="Times New Roman"/>
          <w:lang w:val="lv-LV"/>
        </w:rPr>
        <w:t>Kaldora</w:t>
      </w:r>
      <w:proofErr w:type="spellEnd"/>
      <w:r w:rsidRPr="00594A15">
        <w:rPr>
          <w:rFonts w:ascii="Times New Roman" w:hAnsi="Times New Roman" w:cs="Times New Roman"/>
          <w:lang w:val="lv-LV"/>
        </w:rPr>
        <w:t xml:space="preserve"> – Hiksa kompensācijas principu [9]. Atbilstoši šim principam katrai </w:t>
      </w:r>
    </w:p>
    <w:p w14:paraId="4974D5BA" w14:textId="77777777" w:rsidR="007944CC" w:rsidRDefault="007944CC" w:rsidP="00015210">
      <w:pPr>
        <w:jc w:val="both"/>
        <w:rPr>
          <w:rFonts w:ascii="Times New Roman" w:hAnsi="Times New Roman" w:cs="Times New Roman"/>
          <w:lang w:val="lv-LV"/>
        </w:rPr>
      </w:pPr>
    </w:p>
    <w:p w14:paraId="33082171" w14:textId="4CBB533B" w:rsidR="00824F36" w:rsidRPr="00594A15" w:rsidRDefault="00824F36" w:rsidP="00015210">
      <w:pPr>
        <w:jc w:val="both"/>
        <w:rPr>
          <w:rFonts w:ascii="Times New Roman" w:hAnsi="Times New Roman" w:cs="Times New Roman"/>
          <w:lang w:val="lv-LV"/>
        </w:rPr>
      </w:pPr>
      <w:r w:rsidRPr="00594A15">
        <w:rPr>
          <w:rFonts w:ascii="Times New Roman" w:hAnsi="Times New Roman" w:cs="Times New Roman"/>
          <w:lang w:val="lv-LV"/>
        </w:rPr>
        <w:t>politikai ir ieguvēji un zaudētāji. Zaudētājiem vismaz daļēji jākompensē viņu zaudējumi, tikai tad politika būs saprātīgi līdzsvarota.</w:t>
      </w:r>
    </w:p>
    <w:p w14:paraId="53BF1E20" w14:textId="59FB23FC" w:rsidR="00824F36" w:rsidRPr="00594A15" w:rsidRDefault="00824F36" w:rsidP="00015210">
      <w:pPr>
        <w:jc w:val="both"/>
        <w:rPr>
          <w:rFonts w:ascii="Times New Roman" w:hAnsi="Times New Roman" w:cs="Times New Roman"/>
          <w:lang w:val="lv-LV"/>
        </w:rPr>
      </w:pPr>
      <w:r w:rsidRPr="007944CC">
        <w:rPr>
          <w:rFonts w:ascii="Times New Roman" w:hAnsi="Times New Roman" w:cs="Times New Roman"/>
          <w:b/>
          <w:bCs/>
          <w:u w:val="single"/>
          <w:lang w:val="lv-LV"/>
        </w:rPr>
        <w:t>Dilemma</w:t>
      </w:r>
      <w:r w:rsidRPr="007944CC">
        <w:rPr>
          <w:rFonts w:ascii="Times New Roman" w:hAnsi="Times New Roman" w:cs="Times New Roman"/>
          <w:u w:val="single"/>
          <w:lang w:val="lv-LV"/>
        </w:rPr>
        <w:t xml:space="preserve"> </w:t>
      </w:r>
      <w:r w:rsidRPr="00594A15">
        <w:rPr>
          <w:rFonts w:ascii="Times New Roman" w:hAnsi="Times New Roman" w:cs="Times New Roman"/>
          <w:lang w:val="lv-LV"/>
        </w:rPr>
        <w:t>– kā rīkoties interešu konflikta situācijā.</w:t>
      </w:r>
    </w:p>
    <w:p w14:paraId="4DCB8CE9" w14:textId="77777777" w:rsidR="002C4C35" w:rsidRPr="00594A15" w:rsidRDefault="002C4C35" w:rsidP="00015210">
      <w:pPr>
        <w:jc w:val="both"/>
        <w:rPr>
          <w:rFonts w:ascii="Times New Roman" w:hAnsi="Times New Roman" w:cs="Times New Roman"/>
          <w:lang w:val="lv-LV"/>
        </w:rPr>
      </w:pPr>
      <w:r w:rsidRPr="00594A15">
        <w:rPr>
          <w:rFonts w:ascii="Times New Roman" w:hAnsi="Times New Roman" w:cs="Times New Roman"/>
          <w:lang w:val="lv-LV"/>
        </w:rPr>
        <w:t>Interešu konflikti pastāv vienmēr. Šaurākā izpratnē tiek izdalītas amatpersonu, vai viņu radinieku / partneru  materiālās intereses, kuru gadījumā likums aizliedz piedalīties lēmuma pieņemšanā. Garīgā intereses nav aizliegtas – amatpersona var piedalīties lēmuma pieņemšanā, kas atbilst ideoloģiskajām vai reliģiskajām interesēm. Parasti amatpersona domā, ka viņas pasaules uzskats atbilst sabiedrības interesēm.</w:t>
      </w:r>
    </w:p>
    <w:p w14:paraId="59F7AB84" w14:textId="6748830E" w:rsidR="00824F36" w:rsidRPr="00594A15" w:rsidRDefault="00824F36" w:rsidP="00015210">
      <w:pPr>
        <w:jc w:val="both"/>
        <w:rPr>
          <w:rFonts w:ascii="Times New Roman" w:hAnsi="Times New Roman" w:cs="Times New Roman"/>
          <w:lang w:val="lv-LV"/>
        </w:rPr>
      </w:pPr>
      <w:r w:rsidRPr="00594A15">
        <w:rPr>
          <w:rFonts w:ascii="Times New Roman" w:hAnsi="Times New Roman" w:cs="Times New Roman"/>
          <w:lang w:val="lv-LV"/>
        </w:rPr>
        <w:t xml:space="preserve">Interešu konflikts  nav </w:t>
      </w:r>
      <w:r w:rsidR="002C4C35" w:rsidRPr="00594A15">
        <w:rPr>
          <w:rFonts w:ascii="Times New Roman" w:hAnsi="Times New Roman" w:cs="Times New Roman"/>
          <w:lang w:val="lv-LV"/>
        </w:rPr>
        <w:t>tieši saistīti</w:t>
      </w:r>
      <w:r w:rsidRPr="00594A15">
        <w:rPr>
          <w:rFonts w:ascii="Times New Roman" w:hAnsi="Times New Roman" w:cs="Times New Roman"/>
          <w:lang w:val="lv-LV"/>
        </w:rPr>
        <w:t xml:space="preserve"> ar korupciju, ja vien attiecīgajai amatpersonai nav nosliece </w:t>
      </w:r>
      <w:proofErr w:type="spellStart"/>
      <w:r w:rsidRPr="00594A15">
        <w:rPr>
          <w:rFonts w:ascii="Times New Roman" w:hAnsi="Times New Roman" w:cs="Times New Roman"/>
          <w:lang w:val="lv-LV"/>
        </w:rPr>
        <w:t>korumpēties</w:t>
      </w:r>
      <w:proofErr w:type="spellEnd"/>
      <w:r w:rsidRPr="00594A15">
        <w:rPr>
          <w:rFonts w:ascii="Times New Roman" w:hAnsi="Times New Roman" w:cs="Times New Roman"/>
          <w:lang w:val="lv-LV"/>
        </w:rPr>
        <w:t xml:space="preserve">. Katrs domājošs cilvēks atrodas lielākā vai mazākā interešu konfliktā, </w:t>
      </w:r>
      <w:r w:rsidR="00326CC1" w:rsidRPr="00594A15">
        <w:rPr>
          <w:rFonts w:ascii="Times New Roman" w:hAnsi="Times New Roman" w:cs="Times New Roman"/>
          <w:lang w:val="lv-LV"/>
        </w:rPr>
        <w:t>un</w:t>
      </w:r>
      <w:r w:rsidRPr="00594A15">
        <w:rPr>
          <w:rFonts w:ascii="Times New Roman" w:hAnsi="Times New Roman" w:cs="Times New Roman"/>
          <w:lang w:val="lv-LV"/>
        </w:rPr>
        <w:t xml:space="preserve"> daļu no interešu konfliktiem likums aizliedz. Privātajā sektorā, īpaši lielos uzņēmumos, interešu konfliktus </w:t>
      </w:r>
      <w:r w:rsidR="00326CC1" w:rsidRPr="00594A15">
        <w:rPr>
          <w:rFonts w:ascii="Times New Roman" w:hAnsi="Times New Roman" w:cs="Times New Roman"/>
          <w:lang w:val="lv-LV"/>
        </w:rPr>
        <w:t xml:space="preserve">tāpat </w:t>
      </w:r>
      <w:r w:rsidRPr="00594A15">
        <w:rPr>
          <w:rFonts w:ascii="Times New Roman" w:hAnsi="Times New Roman" w:cs="Times New Roman"/>
          <w:lang w:val="lv-LV"/>
        </w:rPr>
        <w:t>iesaka mazināt korporatīvās pārvaldības ietvaros.</w:t>
      </w:r>
    </w:p>
    <w:p w14:paraId="2FD59877" w14:textId="4BA92B85" w:rsidR="00824F36" w:rsidRPr="00594A15" w:rsidRDefault="00824F36" w:rsidP="00015210">
      <w:pPr>
        <w:jc w:val="both"/>
        <w:rPr>
          <w:rFonts w:ascii="Times New Roman" w:hAnsi="Times New Roman" w:cs="Times New Roman"/>
          <w:lang w:val="lv-LV"/>
        </w:rPr>
      </w:pPr>
      <w:r w:rsidRPr="00594A15">
        <w:rPr>
          <w:rFonts w:ascii="Times New Roman" w:hAnsi="Times New Roman" w:cs="Times New Roman"/>
          <w:lang w:val="lv-LV"/>
        </w:rPr>
        <w:t xml:space="preserve"> </w:t>
      </w:r>
      <w:r w:rsidR="00326CC1" w:rsidRPr="00594A15">
        <w:rPr>
          <w:rFonts w:ascii="Times New Roman" w:hAnsi="Times New Roman" w:cs="Times New Roman"/>
          <w:lang w:val="lv-LV"/>
        </w:rPr>
        <w:t>Labas pārvaldības vadlīnijas var paredzēt situācijas, kad interešu konflikta ierobežojumi traucē pieņemt lēmumu sabiedrības interesēs un noteikt īpašas procedūras š</w:t>
      </w:r>
      <w:r w:rsidR="005E52DF">
        <w:rPr>
          <w:rFonts w:ascii="Times New Roman" w:hAnsi="Times New Roman" w:cs="Times New Roman"/>
          <w:lang w:val="lv-LV"/>
        </w:rPr>
        <w:t>a</w:t>
      </w:r>
      <w:r w:rsidR="00326CC1" w:rsidRPr="00594A15">
        <w:rPr>
          <w:rFonts w:ascii="Times New Roman" w:hAnsi="Times New Roman" w:cs="Times New Roman"/>
          <w:lang w:val="lv-LV"/>
        </w:rPr>
        <w:t>jos gadījumos.</w:t>
      </w:r>
    </w:p>
    <w:p w14:paraId="3046D8C2" w14:textId="356CB203" w:rsidR="00824F36" w:rsidRPr="007944CC" w:rsidRDefault="00326CC1" w:rsidP="007944CC">
      <w:pPr>
        <w:jc w:val="center"/>
        <w:rPr>
          <w:rFonts w:ascii="Times New Roman" w:hAnsi="Times New Roman" w:cs="Times New Roman"/>
          <w:b/>
          <w:bCs/>
          <w:sz w:val="28"/>
          <w:szCs w:val="28"/>
        </w:rPr>
      </w:pPr>
      <w:r w:rsidRPr="007944CC">
        <w:rPr>
          <w:rFonts w:ascii="Times New Roman" w:hAnsi="Times New Roman" w:cs="Times New Roman"/>
          <w:b/>
          <w:bCs/>
          <w:i/>
          <w:iCs/>
          <w:sz w:val="28"/>
          <w:szCs w:val="28"/>
        </w:rPr>
        <w:t xml:space="preserve">5.princips - </w:t>
      </w:r>
      <w:proofErr w:type="spellStart"/>
      <w:r w:rsidRPr="007944CC">
        <w:rPr>
          <w:rFonts w:ascii="Times New Roman" w:hAnsi="Times New Roman" w:cs="Times New Roman"/>
          <w:b/>
          <w:bCs/>
          <w:i/>
          <w:iCs/>
          <w:sz w:val="28"/>
          <w:szCs w:val="28"/>
        </w:rPr>
        <w:t>Atskaitīšanās</w:t>
      </w:r>
      <w:proofErr w:type="spellEnd"/>
    </w:p>
    <w:p w14:paraId="77310795" w14:textId="35B10893" w:rsidR="009A50A1" w:rsidRPr="00594A15" w:rsidRDefault="009A50A1" w:rsidP="00015210">
      <w:pPr>
        <w:pStyle w:val="HTMLPreformatted"/>
        <w:numPr>
          <w:ilvl w:val="0"/>
          <w:numId w:val="15"/>
        </w:numPr>
        <w:shd w:val="clear" w:color="auto" w:fill="F8F9FA"/>
        <w:spacing w:line="360" w:lineRule="auto"/>
        <w:contextualSpacing/>
        <w:jc w:val="both"/>
        <w:rPr>
          <w:rFonts w:ascii="Times New Roman" w:hAnsi="Times New Roman" w:cs="Times New Roman"/>
          <w:color w:val="202124"/>
          <w:sz w:val="24"/>
          <w:szCs w:val="24"/>
        </w:rPr>
      </w:pPr>
      <w:r w:rsidRPr="00594A15">
        <w:rPr>
          <w:rStyle w:val="y2iqfc"/>
          <w:rFonts w:ascii="Times New Roman" w:eastAsiaTheme="majorEastAsia" w:hAnsi="Times New Roman" w:cs="Times New Roman"/>
          <w:color w:val="202124"/>
          <w:sz w:val="24"/>
          <w:szCs w:val="24"/>
          <w:lang w:val="lv-LV"/>
        </w:rPr>
        <w:t>Jāievieš atbildības mehānismi, lai nodrošinātu, ka valdība, publiskās institūcijas un publiskās amatpersonas uzņemas atbildību par savām darbībām un lēmumiem un var tikt sauktas pie atbildības, un ka tās pieņem jebkādas sekas vai samērīgas sankcijas par neatbilstošiem lēmumiem vai bezdarbību.</w:t>
      </w:r>
    </w:p>
    <w:p w14:paraId="38F59B46" w14:textId="77777777" w:rsidR="00935453" w:rsidRPr="00594A15" w:rsidRDefault="00935453" w:rsidP="00015210">
      <w:pPr>
        <w:spacing w:line="259" w:lineRule="auto"/>
        <w:ind w:left="360"/>
        <w:jc w:val="both"/>
        <w:rPr>
          <w:rFonts w:ascii="Times New Roman" w:hAnsi="Times New Roman" w:cs="Times New Roman"/>
          <w:lang w:val="lv-LV"/>
        </w:rPr>
      </w:pPr>
      <w:proofErr w:type="spellStart"/>
      <w:r w:rsidRPr="00594A15">
        <w:rPr>
          <w:rFonts w:ascii="Times New Roman" w:hAnsi="Times New Roman" w:cs="Times New Roman"/>
          <w:lang w:val="lv-LV"/>
        </w:rPr>
        <w:t>Angl</w:t>
      </w:r>
      <w:proofErr w:type="spellEnd"/>
      <w:r w:rsidRPr="00594A15">
        <w:rPr>
          <w:rFonts w:ascii="Times New Roman" w:hAnsi="Times New Roman" w:cs="Times New Roman"/>
          <w:lang w:val="lv-LV"/>
        </w:rPr>
        <w:t>.[2]:</w:t>
      </w:r>
    </w:p>
    <w:p w14:paraId="28F667EA" w14:textId="16DBBB55" w:rsidR="00824F36" w:rsidRPr="00594A15" w:rsidRDefault="00824F36" w:rsidP="00015210">
      <w:pPr>
        <w:pStyle w:val="ListParagraph"/>
        <w:numPr>
          <w:ilvl w:val="0"/>
          <w:numId w:val="15"/>
        </w:numPr>
        <w:jc w:val="both"/>
        <w:rPr>
          <w:rFonts w:ascii="Times New Roman" w:hAnsi="Times New Roman" w:cs="Times New Roman"/>
        </w:rPr>
      </w:pPr>
      <w:r w:rsidRPr="00594A15">
        <w:rPr>
          <w:rFonts w:ascii="Times New Roman" w:hAnsi="Times New Roman" w:cs="Times New Roman"/>
        </w:rPr>
        <w:t>Accountability mechanisms should be in place to ensure that government, public institutions and public officials take responsibility for their actions and decisions and can be held to account, and that they accept any consequences or proportionate sanctions for inappropriate decisions or omissions.</w:t>
      </w:r>
    </w:p>
    <w:p w14:paraId="01FBF83A" w14:textId="16F162E7" w:rsidR="00824F36" w:rsidRPr="00594A15" w:rsidRDefault="00824F36" w:rsidP="00015210">
      <w:pPr>
        <w:ind w:left="360"/>
        <w:jc w:val="both"/>
        <w:rPr>
          <w:rFonts w:ascii="Times New Roman" w:hAnsi="Times New Roman" w:cs="Times New Roman"/>
          <w:lang w:val="lv-LV"/>
        </w:rPr>
      </w:pPr>
      <w:r w:rsidRPr="00594A15">
        <w:rPr>
          <w:rFonts w:ascii="Times New Roman" w:hAnsi="Times New Roman" w:cs="Times New Roman"/>
          <w:lang w:val="lv-LV"/>
        </w:rPr>
        <w:t>Pašvaldības politiķi ir atbildīgi vēlētājiem. Atskaitīšanās iedzīvotājiem ir obligāta vairākos veidos. Publiskais pārskats ir domāts katram, kam interesē pašvaldības sasniegumi un neveiksmes pēdējā gada laikā. Pašvaldības mājaslapa internet tāpat ir domāta gan dialogam ar iedzīvotājiem</w:t>
      </w:r>
      <w:r w:rsidR="00FC113E" w:rsidRPr="00594A15">
        <w:rPr>
          <w:rFonts w:ascii="Times New Roman" w:hAnsi="Times New Roman" w:cs="Times New Roman"/>
          <w:lang w:val="lv-LV"/>
        </w:rPr>
        <w:t xml:space="preserve">, gan pakalpojumiem digitālajā vidē. Atskaitīšanās mērķu sasniegšanai pašvaldībai jānodrošina informāciju un dialogu gan tradicionālajos kanālos – radio un TV, gan sociālajos tīklos, gan </w:t>
      </w:r>
      <w:proofErr w:type="spellStart"/>
      <w:r w:rsidR="00FC113E" w:rsidRPr="00594A15">
        <w:rPr>
          <w:rFonts w:ascii="Times New Roman" w:hAnsi="Times New Roman" w:cs="Times New Roman"/>
          <w:lang w:val="lv-LV"/>
        </w:rPr>
        <w:t>čatbotos</w:t>
      </w:r>
      <w:proofErr w:type="spellEnd"/>
      <w:r w:rsidR="00FC113E" w:rsidRPr="00594A15">
        <w:rPr>
          <w:rFonts w:ascii="Times New Roman" w:hAnsi="Times New Roman" w:cs="Times New Roman"/>
          <w:lang w:val="lv-LV"/>
        </w:rPr>
        <w:t>.</w:t>
      </w:r>
    </w:p>
    <w:p w14:paraId="722252B3" w14:textId="765A7DA6" w:rsidR="00283E5A" w:rsidRPr="00594A15" w:rsidRDefault="001D4770" w:rsidP="00015210">
      <w:pPr>
        <w:ind w:left="360"/>
        <w:jc w:val="both"/>
        <w:rPr>
          <w:rFonts w:ascii="Times New Roman" w:hAnsi="Times New Roman" w:cs="Times New Roman"/>
          <w:lang w:val="lv-LV"/>
        </w:rPr>
      </w:pPr>
      <w:r w:rsidRPr="007944CC">
        <w:rPr>
          <w:rFonts w:ascii="Times New Roman" w:hAnsi="Times New Roman" w:cs="Times New Roman"/>
          <w:b/>
          <w:bCs/>
          <w:u w:val="single"/>
          <w:lang w:val="lv-LV"/>
        </w:rPr>
        <w:t>Dilemma</w:t>
      </w:r>
      <w:r w:rsidR="00456831" w:rsidRPr="00594A15">
        <w:rPr>
          <w:rFonts w:ascii="Times New Roman" w:hAnsi="Times New Roman" w:cs="Times New Roman"/>
          <w:b/>
          <w:bCs/>
          <w:lang w:val="lv-LV"/>
        </w:rPr>
        <w:t>:</w:t>
      </w:r>
      <w:r w:rsidR="00456831" w:rsidRPr="00594A15">
        <w:rPr>
          <w:rFonts w:ascii="Times New Roman" w:hAnsi="Times New Roman" w:cs="Times New Roman"/>
          <w:lang w:val="lv-LV"/>
        </w:rPr>
        <w:t xml:space="preserve"> Vai vajag skaidrot un pamatot pašvaldīb</w:t>
      </w:r>
      <w:r w:rsidR="00283E5A" w:rsidRPr="00594A15">
        <w:rPr>
          <w:rFonts w:ascii="Times New Roman" w:hAnsi="Times New Roman" w:cs="Times New Roman"/>
          <w:lang w:val="lv-LV"/>
        </w:rPr>
        <w:t>u politiku</w:t>
      </w:r>
      <w:r w:rsidR="007944CC">
        <w:rPr>
          <w:rFonts w:ascii="Times New Roman" w:hAnsi="Times New Roman" w:cs="Times New Roman"/>
          <w:lang w:val="lv-LV"/>
        </w:rPr>
        <w:t>?</w:t>
      </w:r>
    </w:p>
    <w:p w14:paraId="14D1197A" w14:textId="77777777" w:rsidR="007944CC" w:rsidRDefault="007944CC" w:rsidP="00015210">
      <w:pPr>
        <w:ind w:left="360"/>
        <w:jc w:val="both"/>
        <w:rPr>
          <w:rFonts w:ascii="Times New Roman" w:hAnsi="Times New Roman" w:cs="Times New Roman"/>
          <w:lang w:val="lv-LV"/>
        </w:rPr>
      </w:pPr>
    </w:p>
    <w:p w14:paraId="3A6E82EA" w14:textId="0893452A" w:rsidR="00824F36" w:rsidRPr="00594A15" w:rsidRDefault="00824F36" w:rsidP="00015210">
      <w:pPr>
        <w:ind w:left="360"/>
        <w:jc w:val="both"/>
        <w:rPr>
          <w:rFonts w:ascii="Times New Roman" w:hAnsi="Times New Roman" w:cs="Times New Roman"/>
          <w:lang w:val="lv-LV"/>
        </w:rPr>
      </w:pPr>
      <w:r w:rsidRPr="00594A15">
        <w:rPr>
          <w:rFonts w:ascii="Times New Roman" w:hAnsi="Times New Roman" w:cs="Times New Roman"/>
          <w:lang w:val="lv-LV"/>
        </w:rPr>
        <w:t>Problemātiska ir situācija ar pašvaldības informatīvajiem izdevumiem. Gan reģionālo laikrakstu, gan centralizācijas piekritēju iespaidā tika aizliegta pilnvērtīga pašvaldības izdevumu izmantošana, izslēdzot tos no masu mediju reģistra. ES mediju politikas pamatprincips ir mediju plurālisms. Sabiedriskie mediji ir it kā neatkarīgi no centrālās valdības, taču to budžetu veido valsts dotācija un pārraugus ieceļ Saeima. Vai pašvaldību, kurās pārstāvēts daudz plašāks ideoloģiju un vērtību spektrs, nekā centrālajā valdībā, ierobežošana veicina plurālismu ir diskutējams jautājums.</w:t>
      </w:r>
    </w:p>
    <w:p w14:paraId="3CA12D8B" w14:textId="77777777" w:rsidR="00824F36" w:rsidRPr="00594A15" w:rsidRDefault="00824F36" w:rsidP="00015210">
      <w:pPr>
        <w:ind w:left="360"/>
        <w:jc w:val="both"/>
        <w:rPr>
          <w:rFonts w:ascii="Times New Roman" w:hAnsi="Times New Roman" w:cs="Times New Roman"/>
          <w:lang w:val="lv-LV"/>
        </w:rPr>
      </w:pPr>
      <w:r w:rsidRPr="00594A15">
        <w:rPr>
          <w:rFonts w:ascii="Times New Roman" w:hAnsi="Times New Roman" w:cs="Times New Roman"/>
          <w:lang w:val="lv-LV"/>
        </w:rPr>
        <w:t>Jebkurā gadījumā pašvaldību atskaitīšanās iedzīvotājiem, apmeklētājiem, uzņēmējiem un pilsoniskajai sabiedrībai ir būtiska joma, kurai pievērst uzmanību labas pārvaldības vadlīnijās.</w:t>
      </w:r>
    </w:p>
    <w:p w14:paraId="4476B3DC" w14:textId="447ABCFC" w:rsidR="00803DF3" w:rsidRPr="00594A15" w:rsidRDefault="00803DF3" w:rsidP="00015210">
      <w:pPr>
        <w:ind w:left="360"/>
        <w:jc w:val="both"/>
        <w:rPr>
          <w:rFonts w:ascii="Times New Roman" w:hAnsi="Times New Roman" w:cs="Times New Roman"/>
          <w:lang w:val="lv-LV"/>
        </w:rPr>
      </w:pPr>
      <w:r w:rsidRPr="007944CC">
        <w:rPr>
          <w:rFonts w:ascii="Times New Roman" w:hAnsi="Times New Roman" w:cs="Times New Roman"/>
          <w:b/>
          <w:bCs/>
          <w:u w:val="single"/>
          <w:lang w:val="lv-LV"/>
        </w:rPr>
        <w:t>Dilemma</w:t>
      </w:r>
      <w:r w:rsidR="00D71869" w:rsidRPr="00594A15">
        <w:rPr>
          <w:rFonts w:ascii="Times New Roman" w:hAnsi="Times New Roman" w:cs="Times New Roman"/>
          <w:lang w:val="lv-LV"/>
        </w:rPr>
        <w:t xml:space="preserve"> – kā paskaidrot iedzīvotājiem,</w:t>
      </w:r>
      <w:r w:rsidR="00EC5682" w:rsidRPr="00594A15">
        <w:rPr>
          <w:rFonts w:ascii="Times New Roman" w:hAnsi="Times New Roman" w:cs="Times New Roman"/>
          <w:lang w:val="lv-LV"/>
        </w:rPr>
        <w:t xml:space="preserve"> </w:t>
      </w:r>
      <w:r w:rsidR="000361FA" w:rsidRPr="00594A15">
        <w:rPr>
          <w:rFonts w:ascii="Times New Roman" w:hAnsi="Times New Roman" w:cs="Times New Roman"/>
          <w:lang w:val="lv-LV"/>
        </w:rPr>
        <w:t>ko nedara centrālā valdība un par ko atbildīga Eiropas Savienība</w:t>
      </w:r>
      <w:r w:rsidR="008865F6">
        <w:rPr>
          <w:rFonts w:ascii="Times New Roman" w:hAnsi="Times New Roman" w:cs="Times New Roman"/>
          <w:lang w:val="lv-LV"/>
        </w:rPr>
        <w:t>?</w:t>
      </w:r>
    </w:p>
    <w:p w14:paraId="2EF45003" w14:textId="36BE69E0" w:rsidR="006C1F61" w:rsidRPr="00594A15" w:rsidRDefault="006C1F61" w:rsidP="00015210">
      <w:pPr>
        <w:ind w:left="360"/>
        <w:jc w:val="both"/>
        <w:rPr>
          <w:rFonts w:ascii="Times New Roman" w:hAnsi="Times New Roman" w:cs="Times New Roman"/>
          <w:lang w:val="lv-LV"/>
        </w:rPr>
      </w:pPr>
      <w:r w:rsidRPr="00594A15">
        <w:rPr>
          <w:rFonts w:ascii="Times New Roman" w:hAnsi="Times New Roman" w:cs="Times New Roman"/>
          <w:lang w:val="lv-LV"/>
        </w:rPr>
        <w:t>Lai iedzīvotāji pilnvērtīgi novērtētu pašvaldības paveikto</w:t>
      </w:r>
      <w:r w:rsidR="00CD2928" w:rsidRPr="00594A15">
        <w:rPr>
          <w:rFonts w:ascii="Times New Roman" w:hAnsi="Times New Roman" w:cs="Times New Roman"/>
          <w:lang w:val="lv-LV"/>
        </w:rPr>
        <w:t xml:space="preserve">, jābūt atskaites punktam par kompetenču sadalījumu. Centrālā valdība nereti savas neizdarības uzveļ pašvaldībām. </w:t>
      </w:r>
      <w:r w:rsidR="00C73C1E" w:rsidRPr="00594A15">
        <w:rPr>
          <w:rFonts w:ascii="Times New Roman" w:hAnsi="Times New Roman" w:cs="Times New Roman"/>
          <w:lang w:val="lv-LV"/>
        </w:rPr>
        <w:t>Tāpēc labas pārvaldības vadlīnijās vēlams ietvert pienākumu skaidrot lomu sadalījumu publiskajā pārvaldē</w:t>
      </w:r>
      <w:r w:rsidR="00E027DD" w:rsidRPr="00594A15">
        <w:rPr>
          <w:rFonts w:ascii="Times New Roman" w:hAnsi="Times New Roman" w:cs="Times New Roman"/>
          <w:lang w:val="lv-LV"/>
        </w:rPr>
        <w:t>, mazināt kaitīgo ietekmi pri</w:t>
      </w:r>
      <w:r w:rsidR="005E52DF">
        <w:rPr>
          <w:rFonts w:ascii="Times New Roman" w:hAnsi="Times New Roman" w:cs="Times New Roman"/>
          <w:lang w:val="lv-LV"/>
        </w:rPr>
        <w:t>m</w:t>
      </w:r>
      <w:r w:rsidR="00E027DD" w:rsidRPr="00594A15">
        <w:rPr>
          <w:rFonts w:ascii="Times New Roman" w:hAnsi="Times New Roman" w:cs="Times New Roman"/>
          <w:lang w:val="lv-LV"/>
        </w:rPr>
        <w:t>itīvajam modelim “valsts – iedzīvotājs”, kas veicina bezatbildību un manipulēšanu</w:t>
      </w:r>
      <w:r w:rsidR="0021245E" w:rsidRPr="00594A15">
        <w:rPr>
          <w:rFonts w:ascii="Times New Roman" w:hAnsi="Times New Roman" w:cs="Times New Roman"/>
          <w:lang w:val="lv-LV"/>
        </w:rPr>
        <w:t xml:space="preserve"> ar vēlētāju balsīm.</w:t>
      </w:r>
    </w:p>
    <w:p w14:paraId="5E06A4AE" w14:textId="785C9A15" w:rsidR="00462500" w:rsidRPr="00177535" w:rsidRDefault="00462500" w:rsidP="008865F6">
      <w:pPr>
        <w:ind w:left="360"/>
        <w:jc w:val="center"/>
        <w:rPr>
          <w:rFonts w:ascii="Times New Roman" w:hAnsi="Times New Roman" w:cs="Times New Roman"/>
          <w:b/>
          <w:bCs/>
          <w:sz w:val="28"/>
          <w:szCs w:val="28"/>
          <w:lang w:val="lv-LV"/>
        </w:rPr>
      </w:pPr>
      <w:r w:rsidRPr="00177535">
        <w:rPr>
          <w:rFonts w:ascii="Times New Roman" w:hAnsi="Times New Roman" w:cs="Times New Roman"/>
          <w:b/>
          <w:bCs/>
          <w:sz w:val="28"/>
          <w:szCs w:val="28"/>
          <w:lang w:val="lv-LV"/>
        </w:rPr>
        <w:t>6</w:t>
      </w:r>
      <w:r w:rsidR="0021245E" w:rsidRPr="00177535">
        <w:rPr>
          <w:rFonts w:ascii="Times New Roman" w:hAnsi="Times New Roman" w:cs="Times New Roman"/>
          <w:b/>
          <w:bCs/>
          <w:sz w:val="28"/>
          <w:szCs w:val="28"/>
          <w:lang w:val="lv-LV"/>
        </w:rPr>
        <w:t>.princips</w:t>
      </w:r>
      <w:r w:rsidRPr="00177535">
        <w:rPr>
          <w:rFonts w:ascii="Times New Roman" w:hAnsi="Times New Roman" w:cs="Times New Roman"/>
          <w:b/>
          <w:bCs/>
          <w:sz w:val="28"/>
          <w:szCs w:val="28"/>
          <w:lang w:val="lv-LV"/>
        </w:rPr>
        <w:t xml:space="preserve"> – </w:t>
      </w:r>
      <w:r w:rsidR="006F6C42" w:rsidRPr="00177535">
        <w:rPr>
          <w:rFonts w:ascii="Times New Roman" w:hAnsi="Times New Roman" w:cs="Times New Roman"/>
          <w:b/>
          <w:bCs/>
          <w:sz w:val="28"/>
          <w:szCs w:val="28"/>
          <w:lang w:val="lv-LV"/>
        </w:rPr>
        <w:t>Atklātība un caurskatāmība</w:t>
      </w:r>
    </w:p>
    <w:p w14:paraId="1A1699A9" w14:textId="77777777" w:rsidR="002B2EB6" w:rsidRPr="00594A15" w:rsidRDefault="002B2EB6" w:rsidP="00015210">
      <w:pPr>
        <w:pStyle w:val="HTMLPreformatted"/>
        <w:numPr>
          <w:ilvl w:val="0"/>
          <w:numId w:val="16"/>
        </w:numPr>
        <w:shd w:val="clear" w:color="auto" w:fill="F8F9FA"/>
        <w:spacing w:line="360" w:lineRule="auto"/>
        <w:jc w:val="both"/>
        <w:rPr>
          <w:rFonts w:ascii="Times New Roman" w:hAnsi="Times New Roman" w:cs="Times New Roman"/>
          <w:color w:val="202124"/>
          <w:sz w:val="24"/>
          <w:szCs w:val="24"/>
          <w:lang w:val="lv-LV"/>
        </w:rPr>
      </w:pPr>
      <w:r w:rsidRPr="00594A15">
        <w:rPr>
          <w:rStyle w:val="y2iqfc"/>
          <w:rFonts w:ascii="Times New Roman" w:eastAsiaTheme="majorEastAsia" w:hAnsi="Times New Roman" w:cs="Times New Roman"/>
          <w:color w:val="202124"/>
          <w:sz w:val="24"/>
          <w:szCs w:val="24"/>
          <w:lang w:val="lv-LV"/>
        </w:rPr>
        <w:t>Jānodrošina atklātība un caurskatāmība, darot publiski pieejamus un pieejamus valdības, valsts iestāžu un valsts amatpersonu lēmumu pieņemšanas procesus – ievērojot likumā noteiktos ierobežojumus, kas nepieciešami demokrātiskā sabiedrībā un samērīgi ar šo ierobežojumu mērķi. aizsargāt, tostarp vajadzības gadījumā izmantojot mūsdienīgus digitālos rīkus.</w:t>
      </w:r>
    </w:p>
    <w:p w14:paraId="0F1A8BBE" w14:textId="2F627A3E" w:rsidR="002B2EB6" w:rsidRPr="00594A15" w:rsidRDefault="00710E50" w:rsidP="00015210">
      <w:pPr>
        <w:spacing w:line="259" w:lineRule="auto"/>
        <w:ind w:left="360"/>
        <w:jc w:val="both"/>
        <w:rPr>
          <w:rFonts w:ascii="Times New Roman" w:hAnsi="Times New Roman" w:cs="Times New Roman"/>
          <w:lang w:val="lv-LV"/>
        </w:rPr>
      </w:pPr>
      <w:proofErr w:type="spellStart"/>
      <w:r w:rsidRPr="00594A15">
        <w:rPr>
          <w:rFonts w:ascii="Times New Roman" w:hAnsi="Times New Roman" w:cs="Times New Roman"/>
          <w:lang w:val="lv-LV"/>
        </w:rPr>
        <w:t>Angl</w:t>
      </w:r>
      <w:proofErr w:type="spellEnd"/>
      <w:r w:rsidRPr="00594A15">
        <w:rPr>
          <w:rFonts w:ascii="Times New Roman" w:hAnsi="Times New Roman" w:cs="Times New Roman"/>
          <w:lang w:val="lv-LV"/>
        </w:rPr>
        <w:t>.[2]:</w:t>
      </w:r>
    </w:p>
    <w:p w14:paraId="3FE89581" w14:textId="00491796" w:rsidR="00462500" w:rsidRPr="00594A15" w:rsidRDefault="00462500" w:rsidP="00015210">
      <w:pPr>
        <w:pStyle w:val="ListParagraph"/>
        <w:numPr>
          <w:ilvl w:val="0"/>
          <w:numId w:val="16"/>
        </w:numPr>
        <w:jc w:val="both"/>
        <w:rPr>
          <w:rFonts w:ascii="Times New Roman" w:hAnsi="Times New Roman" w:cs="Times New Roman"/>
        </w:rPr>
      </w:pPr>
      <w:r w:rsidRPr="00594A15">
        <w:rPr>
          <w:rFonts w:ascii="Times New Roman" w:hAnsi="Times New Roman" w:cs="Times New Roman"/>
        </w:rPr>
        <w:t xml:space="preserve">Openness and transparency should be ensured, by making the decision-making processes of government, public institutions and public officials publicly available and accessible – subject to the limitations set down in law, necessary in a democratic society and proportionate to the aims such limitations seek to protect – including by </w:t>
      </w:r>
      <w:proofErr w:type="spellStart"/>
      <w:r w:rsidRPr="00594A15">
        <w:rPr>
          <w:rFonts w:ascii="Times New Roman" w:hAnsi="Times New Roman" w:cs="Times New Roman"/>
        </w:rPr>
        <w:t>utilising</w:t>
      </w:r>
      <w:proofErr w:type="spellEnd"/>
      <w:r w:rsidRPr="00594A15">
        <w:rPr>
          <w:rFonts w:ascii="Times New Roman" w:hAnsi="Times New Roman" w:cs="Times New Roman"/>
        </w:rPr>
        <w:t>, as appropriate, modern digital tools.</w:t>
      </w:r>
    </w:p>
    <w:p w14:paraId="1500843B" w14:textId="12DCBEC5" w:rsidR="002B2EB6" w:rsidRPr="00594A15" w:rsidRDefault="002B2EB6" w:rsidP="00015210">
      <w:pPr>
        <w:ind w:left="360"/>
        <w:jc w:val="both"/>
        <w:rPr>
          <w:rFonts w:ascii="Times New Roman" w:hAnsi="Times New Roman" w:cs="Times New Roman"/>
          <w:lang w:val="lv-LV"/>
        </w:rPr>
      </w:pPr>
      <w:r w:rsidRPr="008865F6">
        <w:rPr>
          <w:rFonts w:ascii="Times New Roman" w:hAnsi="Times New Roman" w:cs="Times New Roman"/>
          <w:b/>
          <w:bCs/>
          <w:u w:val="single"/>
          <w:lang w:val="lv-LV"/>
        </w:rPr>
        <w:t xml:space="preserve">Dilemma </w:t>
      </w:r>
      <w:r w:rsidRPr="00594A15">
        <w:rPr>
          <w:rFonts w:ascii="Times New Roman" w:hAnsi="Times New Roman" w:cs="Times New Roman"/>
          <w:lang w:val="lv-LV"/>
        </w:rPr>
        <w:t>– vai pieļaujam</w:t>
      </w:r>
      <w:r w:rsidR="008865F6">
        <w:rPr>
          <w:rFonts w:ascii="Times New Roman" w:hAnsi="Times New Roman" w:cs="Times New Roman"/>
          <w:lang w:val="lv-LV"/>
        </w:rPr>
        <w:t>s</w:t>
      </w:r>
      <w:r w:rsidRPr="00594A15">
        <w:rPr>
          <w:rFonts w:ascii="Times New Roman" w:hAnsi="Times New Roman" w:cs="Times New Roman"/>
          <w:lang w:val="lv-LV"/>
        </w:rPr>
        <w:t xml:space="preserve"> un attīstāms pašvaldības noslēpums</w:t>
      </w:r>
      <w:r w:rsidR="0094060D" w:rsidRPr="00594A15">
        <w:rPr>
          <w:rFonts w:ascii="Times New Roman" w:hAnsi="Times New Roman" w:cs="Times New Roman"/>
          <w:lang w:val="lv-LV"/>
        </w:rPr>
        <w:t xml:space="preserve"> (ierobežotas pieejamības inf</w:t>
      </w:r>
      <w:r w:rsidR="00E930FC" w:rsidRPr="00594A15">
        <w:rPr>
          <w:rFonts w:ascii="Times New Roman" w:hAnsi="Times New Roman" w:cs="Times New Roman"/>
          <w:lang w:val="lv-LV"/>
        </w:rPr>
        <w:t xml:space="preserve">ormācija, kuras statusu nosaka pašvaldība vai iestāde, vai </w:t>
      </w:r>
      <w:r w:rsidR="001B77A0" w:rsidRPr="00594A15">
        <w:rPr>
          <w:rFonts w:ascii="Times New Roman" w:hAnsi="Times New Roman" w:cs="Times New Roman"/>
          <w:lang w:val="lv-LV"/>
        </w:rPr>
        <w:t>pašvaldībai</w:t>
      </w:r>
      <w:r w:rsidR="00E930FC" w:rsidRPr="00594A15">
        <w:rPr>
          <w:rFonts w:ascii="Times New Roman" w:hAnsi="Times New Roman" w:cs="Times New Roman"/>
          <w:lang w:val="lv-LV"/>
        </w:rPr>
        <w:t xml:space="preserve"> piederošs uzņēmums)</w:t>
      </w:r>
      <w:r w:rsidR="008865F6">
        <w:rPr>
          <w:rFonts w:ascii="Times New Roman" w:hAnsi="Times New Roman" w:cs="Times New Roman"/>
          <w:lang w:val="lv-LV"/>
        </w:rPr>
        <w:t>?</w:t>
      </w:r>
    </w:p>
    <w:p w14:paraId="463908C4" w14:textId="77777777" w:rsidR="008865F6" w:rsidRDefault="008865F6" w:rsidP="00015210">
      <w:pPr>
        <w:ind w:left="360"/>
        <w:jc w:val="both"/>
        <w:rPr>
          <w:rFonts w:ascii="Times New Roman" w:hAnsi="Times New Roman" w:cs="Times New Roman"/>
          <w:lang w:val="lv-LV"/>
        </w:rPr>
      </w:pPr>
    </w:p>
    <w:p w14:paraId="71CCE8B6" w14:textId="77777777" w:rsidR="008865F6" w:rsidRDefault="008865F6" w:rsidP="00015210">
      <w:pPr>
        <w:ind w:left="360"/>
        <w:jc w:val="both"/>
        <w:rPr>
          <w:rFonts w:ascii="Times New Roman" w:hAnsi="Times New Roman" w:cs="Times New Roman"/>
          <w:lang w:val="lv-LV"/>
        </w:rPr>
      </w:pPr>
    </w:p>
    <w:p w14:paraId="7CFFA9DC" w14:textId="1512156E" w:rsidR="00494BF6" w:rsidRPr="00594A15" w:rsidRDefault="00494BF6" w:rsidP="00015210">
      <w:pPr>
        <w:ind w:left="360"/>
        <w:jc w:val="both"/>
        <w:rPr>
          <w:rFonts w:ascii="Times New Roman" w:hAnsi="Times New Roman" w:cs="Times New Roman"/>
          <w:lang w:val="lv-LV"/>
        </w:rPr>
      </w:pPr>
      <w:r w:rsidRPr="00594A15">
        <w:rPr>
          <w:rFonts w:ascii="Times New Roman" w:hAnsi="Times New Roman" w:cs="Times New Roman"/>
          <w:lang w:val="lv-LV"/>
        </w:rPr>
        <w:t xml:space="preserve">Pašvaldība </w:t>
      </w:r>
      <w:r w:rsidR="001F43E1" w:rsidRPr="00594A15">
        <w:rPr>
          <w:rFonts w:ascii="Times New Roman" w:hAnsi="Times New Roman" w:cs="Times New Roman"/>
          <w:lang w:val="lv-LV"/>
        </w:rPr>
        <w:t xml:space="preserve">gan sadarbojas ar citām publiskajām personām, gan konkurē ar tām. </w:t>
      </w:r>
      <w:r w:rsidR="00B71833" w:rsidRPr="00594A15">
        <w:rPr>
          <w:rFonts w:ascii="Times New Roman" w:hAnsi="Times New Roman" w:cs="Times New Roman"/>
          <w:lang w:val="lv-LV"/>
        </w:rPr>
        <w:t>Konkurence</w:t>
      </w:r>
      <w:r w:rsidR="00D45531" w:rsidRPr="00594A15">
        <w:rPr>
          <w:rFonts w:ascii="Times New Roman" w:hAnsi="Times New Roman" w:cs="Times New Roman"/>
          <w:lang w:val="lv-LV"/>
        </w:rPr>
        <w:t xml:space="preserve"> nozīmē sacensību, kurā informācija ir efektīvs </w:t>
      </w:r>
      <w:r w:rsidR="00F22A40" w:rsidRPr="00594A15">
        <w:rPr>
          <w:rFonts w:ascii="Times New Roman" w:hAnsi="Times New Roman" w:cs="Times New Roman"/>
          <w:lang w:val="lv-LV"/>
        </w:rPr>
        <w:t>līdzeklis. lai uzvarētu. Konkurence veicina attīstību un inovācijas ne tikai publiskajā sektorā, bet arī privātajā sektorā.</w:t>
      </w:r>
      <w:r w:rsidR="00373D5C" w:rsidRPr="00594A15">
        <w:rPr>
          <w:rFonts w:ascii="Times New Roman" w:hAnsi="Times New Roman" w:cs="Times New Roman"/>
          <w:lang w:val="lv-LV"/>
        </w:rPr>
        <w:t xml:space="preserve"> </w:t>
      </w:r>
    </w:p>
    <w:p w14:paraId="65CE53A9" w14:textId="34147003" w:rsidR="006B61A9" w:rsidRPr="00594A15" w:rsidRDefault="006B61A9" w:rsidP="00015210">
      <w:pPr>
        <w:ind w:left="360"/>
        <w:jc w:val="both"/>
        <w:rPr>
          <w:rFonts w:ascii="Times New Roman" w:hAnsi="Times New Roman" w:cs="Times New Roman"/>
          <w:lang w:val="lv-LV"/>
        </w:rPr>
      </w:pPr>
      <w:r w:rsidRPr="00594A15">
        <w:rPr>
          <w:rFonts w:ascii="Times New Roman" w:hAnsi="Times New Roman" w:cs="Times New Roman"/>
          <w:lang w:val="lv-LV"/>
        </w:rPr>
        <w:t>Ieviešot slepenību</w:t>
      </w:r>
      <w:r w:rsidR="00EE1FA5" w:rsidRPr="00594A15">
        <w:rPr>
          <w:rFonts w:ascii="Times New Roman" w:hAnsi="Times New Roman" w:cs="Times New Roman"/>
          <w:lang w:val="lv-LV"/>
        </w:rPr>
        <w:t xml:space="preserve">, ir jāpaskaidro </w:t>
      </w:r>
      <w:r w:rsidR="00381EF2" w:rsidRPr="00594A15">
        <w:rPr>
          <w:rFonts w:ascii="Times New Roman" w:hAnsi="Times New Roman" w:cs="Times New Roman"/>
          <w:lang w:val="lv-LV"/>
        </w:rPr>
        <w:t xml:space="preserve">sabiedrībai </w:t>
      </w:r>
      <w:r w:rsidR="00EE1FA5" w:rsidRPr="00594A15">
        <w:rPr>
          <w:rFonts w:ascii="Times New Roman" w:hAnsi="Times New Roman" w:cs="Times New Roman"/>
          <w:lang w:val="lv-LV"/>
        </w:rPr>
        <w:t>slepenības iemesli, neatklājot slepeno dokumentu saturu</w:t>
      </w:r>
      <w:r w:rsidR="000D57A1" w:rsidRPr="00594A15">
        <w:rPr>
          <w:rFonts w:ascii="Times New Roman" w:hAnsi="Times New Roman" w:cs="Times New Roman"/>
          <w:lang w:val="lv-LV"/>
        </w:rPr>
        <w:t xml:space="preserve">. </w:t>
      </w:r>
    </w:p>
    <w:p w14:paraId="78FB1755" w14:textId="0FE343F8" w:rsidR="009F32C9" w:rsidRPr="00594A15" w:rsidRDefault="009F32C9" w:rsidP="00015210">
      <w:pPr>
        <w:ind w:left="360"/>
        <w:jc w:val="both"/>
        <w:rPr>
          <w:rFonts w:ascii="Times New Roman" w:hAnsi="Times New Roman" w:cs="Times New Roman"/>
          <w:lang w:val="lv-LV"/>
        </w:rPr>
      </w:pPr>
      <w:r w:rsidRPr="008865F6">
        <w:rPr>
          <w:rFonts w:ascii="Times New Roman" w:hAnsi="Times New Roman" w:cs="Times New Roman"/>
          <w:b/>
          <w:bCs/>
          <w:u w:val="single"/>
          <w:lang w:val="lv-LV"/>
        </w:rPr>
        <w:t>Dilemma</w:t>
      </w:r>
      <w:r w:rsidRPr="00594A15">
        <w:rPr>
          <w:rFonts w:ascii="Times New Roman" w:hAnsi="Times New Roman" w:cs="Times New Roman"/>
          <w:lang w:val="lv-LV"/>
        </w:rPr>
        <w:t xml:space="preserve"> </w:t>
      </w:r>
      <w:r w:rsidR="00DC0D77" w:rsidRPr="00594A15">
        <w:rPr>
          <w:rFonts w:ascii="Times New Roman" w:hAnsi="Times New Roman" w:cs="Times New Roman"/>
          <w:lang w:val="lv-LV"/>
        </w:rPr>
        <w:t>– vai privātajam sektoram piemērot simetriskus atklātības nosacījumus</w:t>
      </w:r>
      <w:r w:rsidR="008865F6">
        <w:rPr>
          <w:rFonts w:ascii="Times New Roman" w:hAnsi="Times New Roman" w:cs="Times New Roman"/>
          <w:lang w:val="lv-LV"/>
        </w:rPr>
        <w:t>?</w:t>
      </w:r>
    </w:p>
    <w:p w14:paraId="2158D66E" w14:textId="1CB3377F" w:rsidR="007C73A3" w:rsidRPr="00594A15" w:rsidRDefault="007C73A3" w:rsidP="00015210">
      <w:pPr>
        <w:ind w:left="360"/>
        <w:jc w:val="both"/>
        <w:rPr>
          <w:rFonts w:ascii="Times New Roman" w:hAnsi="Times New Roman" w:cs="Times New Roman"/>
          <w:lang w:val="lv-LV"/>
        </w:rPr>
      </w:pPr>
      <w:r w:rsidRPr="00594A15">
        <w:rPr>
          <w:rFonts w:ascii="Times New Roman" w:hAnsi="Times New Roman" w:cs="Times New Roman"/>
          <w:lang w:val="lv-LV"/>
        </w:rPr>
        <w:t>Jo līdzvērtīgāki nosacījumi</w:t>
      </w:r>
      <w:r w:rsidR="00E8265E" w:rsidRPr="00594A15">
        <w:rPr>
          <w:rFonts w:ascii="Times New Roman" w:hAnsi="Times New Roman" w:cs="Times New Roman"/>
          <w:lang w:val="lv-LV"/>
        </w:rPr>
        <w:t xml:space="preserve">, jo labāk var ievērot konkurences neitralitātes principu. Piemēram, publiskajā iepirkumā, kurā piedalās pašvaldības uzņēmums, nosacījumi nedrīkst būt diskriminējoši. Ja </w:t>
      </w:r>
      <w:r w:rsidR="00354CFC" w:rsidRPr="00594A15">
        <w:rPr>
          <w:rFonts w:ascii="Times New Roman" w:hAnsi="Times New Roman" w:cs="Times New Roman"/>
          <w:lang w:val="lv-LV"/>
        </w:rPr>
        <w:t>valsts likumā nosaka ierobežojumus vai pienākumus pašvaldības uzņēmumam, līdzīgai attieksmei jābūt pret privāto konkurentu.</w:t>
      </w:r>
    </w:p>
    <w:p w14:paraId="0EAB1189" w14:textId="2264B1AB" w:rsidR="00A77C94" w:rsidRPr="00594A15" w:rsidRDefault="00A77C94" w:rsidP="00015210">
      <w:pPr>
        <w:ind w:left="360"/>
        <w:jc w:val="both"/>
        <w:rPr>
          <w:rFonts w:ascii="Times New Roman" w:hAnsi="Times New Roman" w:cs="Times New Roman"/>
          <w:lang w:val="lv-LV"/>
        </w:rPr>
      </w:pPr>
      <w:r w:rsidRPr="00594A15">
        <w:rPr>
          <w:rFonts w:ascii="Times New Roman" w:hAnsi="Times New Roman" w:cs="Times New Roman"/>
          <w:lang w:val="lv-LV"/>
        </w:rPr>
        <w:t>Savās vadlīnijās pašvaldība var rosināt pēc iespējas tuvoties šādai situācijai.</w:t>
      </w:r>
    </w:p>
    <w:p w14:paraId="2EBD9010" w14:textId="77777777" w:rsidR="00CD01CF" w:rsidRDefault="00CD01CF" w:rsidP="00815179">
      <w:pPr>
        <w:tabs>
          <w:tab w:val="left" w:pos="3094"/>
        </w:tabs>
        <w:rPr>
          <w:rFonts w:ascii="Times New Roman" w:hAnsi="Times New Roman" w:cs="Times New Roman"/>
          <w:b/>
          <w:bCs/>
          <w:lang w:val="lv-LV"/>
        </w:rPr>
      </w:pPr>
    </w:p>
    <w:p w14:paraId="4D72653B" w14:textId="1813129B" w:rsidR="00462500" w:rsidRPr="008865F6" w:rsidRDefault="00CD01CF" w:rsidP="00815179">
      <w:pPr>
        <w:tabs>
          <w:tab w:val="left" w:pos="3094"/>
        </w:tabs>
        <w:rPr>
          <w:rFonts w:ascii="Times New Roman" w:hAnsi="Times New Roman" w:cs="Times New Roman"/>
          <w:lang w:val="lv-LV"/>
        </w:rPr>
      </w:pPr>
      <w:r w:rsidRPr="00B42D27">
        <w:rPr>
          <w:rFonts w:ascii="Times New Roman" w:hAnsi="Times New Roman" w:cs="Times New Roman"/>
          <w:b/>
          <w:bCs/>
          <w:lang w:val="lv-LV"/>
        </w:rPr>
        <w:t>TREŠĀ VADLĪNIJU GRUPA</w:t>
      </w:r>
      <w:r w:rsidRPr="008865F6">
        <w:rPr>
          <w:rFonts w:ascii="Times New Roman" w:hAnsi="Times New Roman" w:cs="Times New Roman"/>
          <w:lang w:val="lv-LV"/>
        </w:rPr>
        <w:t xml:space="preserve"> </w:t>
      </w:r>
      <w:r w:rsidR="00F75A71" w:rsidRPr="008865F6">
        <w:rPr>
          <w:rFonts w:ascii="Times New Roman" w:hAnsi="Times New Roman" w:cs="Times New Roman"/>
          <w:lang w:val="lv-LV"/>
        </w:rPr>
        <w:t>ir saistīta</w:t>
      </w:r>
      <w:r w:rsidR="00462500" w:rsidRPr="008865F6">
        <w:rPr>
          <w:rFonts w:ascii="Times New Roman" w:hAnsi="Times New Roman" w:cs="Times New Roman"/>
          <w:lang w:val="lv-LV"/>
        </w:rPr>
        <w:t xml:space="preserve"> ar tēmu “labas administrēšanas prakse”</w:t>
      </w:r>
    </w:p>
    <w:p w14:paraId="0049F5BF" w14:textId="77777777" w:rsidR="00177535" w:rsidRDefault="00177535" w:rsidP="00177535">
      <w:pPr>
        <w:ind w:left="360"/>
        <w:jc w:val="center"/>
        <w:rPr>
          <w:rFonts w:ascii="Times New Roman" w:hAnsi="Times New Roman" w:cs="Times New Roman"/>
          <w:b/>
          <w:bCs/>
          <w:sz w:val="28"/>
          <w:szCs w:val="28"/>
          <w:lang w:val="fr-FR"/>
        </w:rPr>
      </w:pPr>
    </w:p>
    <w:p w14:paraId="38A27036" w14:textId="30655ECE" w:rsidR="00462500" w:rsidRPr="00177535" w:rsidRDefault="00877BA7" w:rsidP="00177535">
      <w:pPr>
        <w:ind w:left="360"/>
        <w:jc w:val="center"/>
        <w:rPr>
          <w:rFonts w:ascii="Times New Roman" w:hAnsi="Times New Roman" w:cs="Times New Roman"/>
          <w:b/>
          <w:bCs/>
          <w:sz w:val="28"/>
          <w:szCs w:val="28"/>
          <w:lang w:val="fr-FR"/>
        </w:rPr>
      </w:pPr>
      <w:r w:rsidRPr="00177535">
        <w:rPr>
          <w:rFonts w:ascii="Times New Roman" w:hAnsi="Times New Roman" w:cs="Times New Roman"/>
          <w:b/>
          <w:bCs/>
          <w:sz w:val="28"/>
          <w:szCs w:val="28"/>
          <w:lang w:val="fr-FR"/>
        </w:rPr>
        <w:t>7</w:t>
      </w:r>
      <w:r w:rsidR="00177535">
        <w:rPr>
          <w:rFonts w:ascii="Times New Roman" w:hAnsi="Times New Roman" w:cs="Times New Roman"/>
          <w:b/>
          <w:bCs/>
          <w:sz w:val="28"/>
          <w:szCs w:val="28"/>
          <w:lang w:val="fr-FR"/>
        </w:rPr>
        <w:t>.</w:t>
      </w:r>
      <w:r w:rsidRPr="00177535">
        <w:rPr>
          <w:rFonts w:ascii="Times New Roman" w:hAnsi="Times New Roman" w:cs="Times New Roman"/>
          <w:b/>
          <w:bCs/>
          <w:sz w:val="28"/>
          <w:szCs w:val="28"/>
          <w:lang w:val="fr-FR"/>
        </w:rPr>
        <w:t xml:space="preserve"> </w:t>
      </w:r>
      <w:proofErr w:type="spellStart"/>
      <w:r w:rsidRPr="00177535">
        <w:rPr>
          <w:rFonts w:ascii="Times New Roman" w:hAnsi="Times New Roman" w:cs="Times New Roman"/>
          <w:b/>
          <w:bCs/>
          <w:sz w:val="28"/>
          <w:szCs w:val="28"/>
          <w:lang w:val="fr-FR"/>
        </w:rPr>
        <w:t>princips</w:t>
      </w:r>
      <w:proofErr w:type="spellEnd"/>
      <w:r w:rsidRPr="00177535">
        <w:rPr>
          <w:rFonts w:ascii="Times New Roman" w:hAnsi="Times New Roman" w:cs="Times New Roman"/>
          <w:b/>
          <w:bCs/>
          <w:sz w:val="28"/>
          <w:szCs w:val="28"/>
          <w:lang w:val="fr-FR"/>
        </w:rPr>
        <w:t xml:space="preserve"> – </w:t>
      </w:r>
      <w:proofErr w:type="spellStart"/>
      <w:r w:rsidRPr="00177535">
        <w:rPr>
          <w:rFonts w:ascii="Times New Roman" w:hAnsi="Times New Roman" w:cs="Times New Roman"/>
          <w:b/>
          <w:bCs/>
          <w:sz w:val="28"/>
          <w:szCs w:val="28"/>
          <w:lang w:val="fr-FR"/>
        </w:rPr>
        <w:t>Ekonomiska</w:t>
      </w:r>
      <w:proofErr w:type="spellEnd"/>
      <w:r w:rsidRPr="00177535">
        <w:rPr>
          <w:rFonts w:ascii="Times New Roman" w:hAnsi="Times New Roman" w:cs="Times New Roman"/>
          <w:b/>
          <w:bCs/>
          <w:sz w:val="28"/>
          <w:szCs w:val="28"/>
          <w:lang w:val="fr-FR"/>
        </w:rPr>
        <w:t xml:space="preserve">, </w:t>
      </w:r>
      <w:proofErr w:type="spellStart"/>
      <w:r w:rsidRPr="00177535">
        <w:rPr>
          <w:rFonts w:ascii="Times New Roman" w:hAnsi="Times New Roman" w:cs="Times New Roman"/>
          <w:b/>
          <w:bCs/>
          <w:sz w:val="28"/>
          <w:szCs w:val="28"/>
          <w:lang w:val="fr-FR"/>
        </w:rPr>
        <w:t>efektīva</w:t>
      </w:r>
      <w:proofErr w:type="spellEnd"/>
      <w:r w:rsidRPr="00177535">
        <w:rPr>
          <w:rFonts w:ascii="Times New Roman" w:hAnsi="Times New Roman" w:cs="Times New Roman"/>
          <w:b/>
          <w:bCs/>
          <w:sz w:val="28"/>
          <w:szCs w:val="28"/>
          <w:lang w:val="fr-FR"/>
        </w:rPr>
        <w:t xml:space="preserve"> un </w:t>
      </w:r>
      <w:proofErr w:type="spellStart"/>
      <w:r w:rsidRPr="00177535">
        <w:rPr>
          <w:rFonts w:ascii="Times New Roman" w:hAnsi="Times New Roman" w:cs="Times New Roman"/>
          <w:b/>
          <w:bCs/>
          <w:sz w:val="28"/>
          <w:szCs w:val="28"/>
          <w:lang w:val="fr-FR"/>
        </w:rPr>
        <w:t>pareiza</w:t>
      </w:r>
      <w:proofErr w:type="spellEnd"/>
      <w:r w:rsidRPr="00177535">
        <w:rPr>
          <w:rFonts w:ascii="Times New Roman" w:hAnsi="Times New Roman" w:cs="Times New Roman"/>
          <w:b/>
          <w:bCs/>
          <w:sz w:val="28"/>
          <w:szCs w:val="28"/>
          <w:lang w:val="fr-FR"/>
        </w:rPr>
        <w:t xml:space="preserve"> </w:t>
      </w:r>
      <w:proofErr w:type="spellStart"/>
      <w:r w:rsidR="00F33C80" w:rsidRPr="00177535">
        <w:rPr>
          <w:rFonts w:ascii="Times New Roman" w:hAnsi="Times New Roman" w:cs="Times New Roman"/>
          <w:b/>
          <w:bCs/>
          <w:sz w:val="28"/>
          <w:szCs w:val="28"/>
          <w:lang w:val="fr-FR"/>
        </w:rPr>
        <w:t>administrēšana</w:t>
      </w:r>
      <w:proofErr w:type="spellEnd"/>
    </w:p>
    <w:p w14:paraId="46831FB0" w14:textId="36FF621C" w:rsidR="007D30C0" w:rsidRPr="008865F6" w:rsidRDefault="007D30C0" w:rsidP="008945AC">
      <w:pPr>
        <w:pStyle w:val="ListParagraph"/>
        <w:numPr>
          <w:ilvl w:val="0"/>
          <w:numId w:val="1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lang w:val="lv-LV" w:eastAsia="lv-LV"/>
          <w14:ligatures w14:val="none"/>
        </w:rPr>
      </w:pPr>
      <w:r w:rsidRPr="008865F6">
        <w:rPr>
          <w:rFonts w:ascii="Times New Roman" w:eastAsia="Times New Roman" w:hAnsi="Times New Roman" w:cs="Times New Roman"/>
          <w:color w:val="202124"/>
          <w:kern w:val="0"/>
          <w:lang w:val="lv-LV" w:eastAsia="lv-LV"/>
          <w14:ligatures w14:val="none"/>
        </w:rPr>
        <w:t>Visās val</w:t>
      </w:r>
      <w:r w:rsidR="00431D7D" w:rsidRPr="008865F6">
        <w:rPr>
          <w:rFonts w:ascii="Times New Roman" w:eastAsia="Times New Roman" w:hAnsi="Times New Roman" w:cs="Times New Roman"/>
          <w:color w:val="202124"/>
          <w:kern w:val="0"/>
          <w:lang w:val="lv-LV" w:eastAsia="lv-LV"/>
          <w14:ligatures w14:val="none"/>
        </w:rPr>
        <w:t xml:space="preserve">dības </w:t>
      </w:r>
      <w:r w:rsidRPr="008865F6">
        <w:rPr>
          <w:rFonts w:ascii="Times New Roman" w:eastAsia="Times New Roman" w:hAnsi="Times New Roman" w:cs="Times New Roman"/>
          <w:color w:val="202124"/>
          <w:kern w:val="0"/>
          <w:lang w:val="lv-LV" w:eastAsia="lv-LV"/>
          <w14:ligatures w14:val="none"/>
        </w:rPr>
        <w:t xml:space="preserve">un </w:t>
      </w:r>
      <w:r w:rsidR="00431D7D" w:rsidRPr="008865F6">
        <w:rPr>
          <w:rFonts w:ascii="Times New Roman" w:eastAsia="Times New Roman" w:hAnsi="Times New Roman" w:cs="Times New Roman"/>
          <w:color w:val="202124"/>
          <w:kern w:val="0"/>
          <w:lang w:val="lv-LV" w:eastAsia="lv-LV"/>
          <w14:ligatures w14:val="none"/>
        </w:rPr>
        <w:t>publiskajās</w:t>
      </w:r>
      <w:r w:rsidRPr="008865F6">
        <w:rPr>
          <w:rFonts w:ascii="Times New Roman" w:eastAsia="Times New Roman" w:hAnsi="Times New Roman" w:cs="Times New Roman"/>
          <w:color w:val="202124"/>
          <w:kern w:val="0"/>
          <w:lang w:val="lv-LV" w:eastAsia="lv-LV"/>
          <w14:ligatures w14:val="none"/>
        </w:rPr>
        <w:t xml:space="preserve"> iestādēs ir jābūt ekonomiskai, efektīvai un pareizai pārvaldei, iesaistot visas valsts amatpersonas, lai veicinātu visu to personu labklājību, kurām tās kalpo, bez diskriminācijas, tostarp optimizējot </w:t>
      </w:r>
      <w:r w:rsidR="004B1351" w:rsidRPr="008865F6">
        <w:rPr>
          <w:rFonts w:ascii="Times New Roman" w:eastAsia="Times New Roman" w:hAnsi="Times New Roman" w:cs="Times New Roman"/>
          <w:color w:val="202124"/>
          <w:kern w:val="0"/>
          <w:lang w:val="lv-LV" w:eastAsia="lv-LV"/>
          <w14:ligatures w14:val="none"/>
        </w:rPr>
        <w:t>publisko</w:t>
      </w:r>
      <w:r w:rsidRPr="008865F6">
        <w:rPr>
          <w:rFonts w:ascii="Times New Roman" w:eastAsia="Times New Roman" w:hAnsi="Times New Roman" w:cs="Times New Roman"/>
          <w:color w:val="202124"/>
          <w:kern w:val="0"/>
          <w:lang w:val="lv-LV" w:eastAsia="lv-LV"/>
          <w14:ligatures w14:val="none"/>
        </w:rPr>
        <w:t xml:space="preserve"> resursu izmantošanu.</w:t>
      </w:r>
    </w:p>
    <w:p w14:paraId="20B38D65" w14:textId="6F649B9F" w:rsidR="00266361" w:rsidRPr="008865F6" w:rsidRDefault="00AF2056" w:rsidP="008945AC">
      <w:pPr>
        <w:ind w:left="360"/>
        <w:jc w:val="both"/>
        <w:rPr>
          <w:rFonts w:ascii="Times New Roman" w:hAnsi="Times New Roman" w:cs="Times New Roman"/>
          <w:lang w:val="lv-LV"/>
        </w:rPr>
      </w:pPr>
      <w:r w:rsidRPr="008865F6">
        <w:rPr>
          <w:rFonts w:ascii="Times New Roman" w:hAnsi="Times New Roman" w:cs="Times New Roman"/>
          <w:lang w:val="lv-LV"/>
        </w:rPr>
        <w:t>Angļu [2]:</w:t>
      </w:r>
    </w:p>
    <w:p w14:paraId="4AB7910C" w14:textId="32953233" w:rsidR="00462500" w:rsidRPr="008865F6" w:rsidRDefault="00462500" w:rsidP="008945AC">
      <w:pPr>
        <w:pStyle w:val="ListParagraph"/>
        <w:numPr>
          <w:ilvl w:val="0"/>
          <w:numId w:val="16"/>
        </w:numPr>
        <w:jc w:val="both"/>
        <w:rPr>
          <w:rFonts w:ascii="Times New Roman" w:hAnsi="Times New Roman" w:cs="Times New Roman"/>
        </w:rPr>
      </w:pPr>
      <w:r w:rsidRPr="008865F6">
        <w:rPr>
          <w:rFonts w:ascii="Times New Roman" w:hAnsi="Times New Roman" w:cs="Times New Roman"/>
        </w:rPr>
        <w:t xml:space="preserve">There should be efficient, effective and sound administration throughout government and public institutions, involving all public officials, </w:t>
      </w:r>
      <w:proofErr w:type="gramStart"/>
      <w:r w:rsidRPr="008865F6">
        <w:rPr>
          <w:rFonts w:ascii="Times New Roman" w:hAnsi="Times New Roman" w:cs="Times New Roman"/>
        </w:rPr>
        <w:t>in order to</w:t>
      </w:r>
      <w:proofErr w:type="gramEnd"/>
      <w:r w:rsidRPr="008865F6">
        <w:rPr>
          <w:rFonts w:ascii="Times New Roman" w:hAnsi="Times New Roman" w:cs="Times New Roman"/>
        </w:rPr>
        <w:t xml:space="preserve"> promote the well-being of all those they serve, without discrimination, including through </w:t>
      </w:r>
      <w:proofErr w:type="spellStart"/>
      <w:r w:rsidRPr="008865F6">
        <w:rPr>
          <w:rFonts w:ascii="Times New Roman" w:hAnsi="Times New Roman" w:cs="Times New Roman"/>
        </w:rPr>
        <w:t>optimising</w:t>
      </w:r>
      <w:proofErr w:type="spellEnd"/>
      <w:r w:rsidRPr="008865F6">
        <w:rPr>
          <w:rFonts w:ascii="Times New Roman" w:hAnsi="Times New Roman" w:cs="Times New Roman"/>
        </w:rPr>
        <w:t xml:space="preserve"> the use of public resources.</w:t>
      </w:r>
    </w:p>
    <w:p w14:paraId="7F44537F" w14:textId="0669D9F5" w:rsidR="00462500" w:rsidRPr="008865F6" w:rsidRDefault="007E4E19" w:rsidP="008945AC">
      <w:pPr>
        <w:ind w:left="360"/>
        <w:jc w:val="both"/>
        <w:rPr>
          <w:rFonts w:ascii="Times New Roman" w:hAnsi="Times New Roman" w:cs="Times New Roman"/>
          <w:lang w:val="lv-LV"/>
        </w:rPr>
      </w:pPr>
      <w:r w:rsidRPr="008865F6">
        <w:rPr>
          <w:rFonts w:ascii="Times New Roman" w:hAnsi="Times New Roman" w:cs="Times New Roman"/>
          <w:lang w:val="lv-LV"/>
        </w:rPr>
        <w:t>Terminu lietošana.</w:t>
      </w:r>
    </w:p>
    <w:p w14:paraId="11B3C651" w14:textId="483BA9A5" w:rsidR="006013B8" w:rsidRPr="008865F6" w:rsidRDefault="006013B8" w:rsidP="008945AC">
      <w:pPr>
        <w:ind w:left="360"/>
        <w:jc w:val="both"/>
        <w:rPr>
          <w:rFonts w:ascii="Times New Roman" w:hAnsi="Times New Roman" w:cs="Times New Roman"/>
          <w:lang w:val="lv-LV"/>
        </w:rPr>
      </w:pPr>
      <w:r w:rsidRPr="008865F6">
        <w:rPr>
          <w:rFonts w:ascii="Times New Roman" w:hAnsi="Times New Roman" w:cs="Times New Roman"/>
          <w:lang w:val="lv-LV"/>
        </w:rPr>
        <w:t>Ekonomijas vietā mēdz lietot “ekonomisko efektivitāti</w:t>
      </w:r>
      <w:r w:rsidR="00F37975" w:rsidRPr="008865F6">
        <w:rPr>
          <w:rFonts w:ascii="Times New Roman" w:hAnsi="Times New Roman" w:cs="Times New Roman"/>
          <w:lang w:val="lv-LV"/>
        </w:rPr>
        <w:t xml:space="preserve">”, efektivitātes vietā – “kvalitatīvo efektivitāti”. </w:t>
      </w:r>
      <w:r w:rsidR="00DD6FE4" w:rsidRPr="008865F6">
        <w:rPr>
          <w:rFonts w:ascii="Times New Roman" w:hAnsi="Times New Roman" w:cs="Times New Roman"/>
          <w:lang w:val="lv-LV"/>
        </w:rPr>
        <w:t>Ir arī citi varianti.</w:t>
      </w:r>
    </w:p>
    <w:p w14:paraId="7B441CAE" w14:textId="77777777" w:rsidR="00462500" w:rsidRPr="008865F6" w:rsidRDefault="00462500" w:rsidP="008945AC">
      <w:pPr>
        <w:ind w:left="360"/>
        <w:jc w:val="both"/>
        <w:rPr>
          <w:rFonts w:ascii="Times New Roman" w:hAnsi="Times New Roman" w:cs="Times New Roman"/>
          <w:lang w:val="lv-LV"/>
        </w:rPr>
      </w:pPr>
      <w:r w:rsidRPr="008865F6">
        <w:rPr>
          <w:rFonts w:ascii="Times New Roman" w:hAnsi="Times New Roman" w:cs="Times New Roman"/>
          <w:lang w:val="lv-LV"/>
        </w:rPr>
        <w:t>Efektivitāte ir pretējais jēdziens produktivitātei. Resursu rādītāji liekami skaitītājā, bet rezultātu rādītāji saucējā. Formālā loģika viennozīmīgi liek secināt, ka efektivitāti vajag samazināt. Vislabāk būtu, ja optimizācijas rezultātā varētu sasniegt tādas pārvaldes procesā mainīgo parametru vērtības, kas būtu ar minimālo efektivitāti.</w:t>
      </w:r>
    </w:p>
    <w:p w14:paraId="2A34E98A" w14:textId="77777777" w:rsidR="008865F6" w:rsidRPr="008865F6" w:rsidRDefault="00462500" w:rsidP="008945AC">
      <w:pPr>
        <w:ind w:left="360"/>
        <w:jc w:val="both"/>
        <w:rPr>
          <w:rFonts w:ascii="Times New Roman" w:hAnsi="Times New Roman" w:cs="Times New Roman"/>
          <w:lang w:val="lv-LV"/>
        </w:rPr>
      </w:pPr>
      <w:r w:rsidRPr="008865F6">
        <w:rPr>
          <w:rFonts w:ascii="Times New Roman" w:hAnsi="Times New Roman" w:cs="Times New Roman"/>
          <w:lang w:val="lv-LV"/>
        </w:rPr>
        <w:lastRenderedPageBreak/>
        <w:t xml:space="preserve">Daudzas reliģiskās doktrīnas un tradicionālās ideoloģijas atbalsta progresu, ko parasti iedomājas kā pieaugumu, palielinājumu. Tādēļ vairums publiskā politikas autoru domā </w:t>
      </w:r>
    </w:p>
    <w:p w14:paraId="7684F178" w14:textId="77777777" w:rsidR="008865F6" w:rsidRPr="008865F6" w:rsidRDefault="008865F6" w:rsidP="008945AC">
      <w:pPr>
        <w:ind w:left="360"/>
        <w:jc w:val="both"/>
        <w:rPr>
          <w:rFonts w:ascii="Times New Roman" w:hAnsi="Times New Roman" w:cs="Times New Roman"/>
          <w:lang w:val="lv-LV"/>
        </w:rPr>
      </w:pPr>
    </w:p>
    <w:p w14:paraId="7F0D2EA0" w14:textId="4AF00F3A" w:rsidR="00462500" w:rsidRPr="008865F6" w:rsidRDefault="00462500" w:rsidP="008945AC">
      <w:pPr>
        <w:ind w:left="360"/>
        <w:jc w:val="both"/>
        <w:rPr>
          <w:rFonts w:ascii="Times New Roman" w:hAnsi="Times New Roman" w:cs="Times New Roman"/>
          <w:lang w:val="lv-LV"/>
        </w:rPr>
      </w:pPr>
      <w:r w:rsidRPr="008865F6">
        <w:rPr>
          <w:rFonts w:ascii="Times New Roman" w:hAnsi="Times New Roman" w:cs="Times New Roman"/>
          <w:lang w:val="lv-LV"/>
        </w:rPr>
        <w:t xml:space="preserve">ka vairāk ir labāk, bet mazāk ir sliktāk. Viņi raksta par efektivitātes paaugstināšanu, domājot pretējo lielumu – produktivitāti. </w:t>
      </w:r>
    </w:p>
    <w:p w14:paraId="37C2B439" w14:textId="77777777" w:rsidR="00462500" w:rsidRPr="008865F6" w:rsidRDefault="00462500" w:rsidP="008945AC">
      <w:pPr>
        <w:ind w:left="360"/>
        <w:jc w:val="both"/>
        <w:rPr>
          <w:rFonts w:ascii="Times New Roman" w:hAnsi="Times New Roman" w:cs="Times New Roman"/>
          <w:lang w:val="lv-LV"/>
        </w:rPr>
      </w:pPr>
      <w:r w:rsidRPr="008865F6">
        <w:rPr>
          <w:rFonts w:ascii="Times New Roman" w:hAnsi="Times New Roman" w:cs="Times New Roman"/>
          <w:lang w:val="lv-LV"/>
        </w:rPr>
        <w:t xml:space="preserve">Tomēr šī nav tikai šķietama problēma. Pareizus terminus it kā var iemācīties, fundamentālas kaitīgas doktrīnas atmest ir daudz grūtāk. Mēroga ekonomiju biežāk saista ar kaut ko lielāku. Apsolot, ka veiks progresīvas (kaut ko palielinošas) reformas var manipulēt ar vēlētājiem, kavēt viņiem izprast kas vēlētām un viņa ģimenei būs labi, kas slikti. </w:t>
      </w:r>
    </w:p>
    <w:p w14:paraId="6C0BB194" w14:textId="77777777" w:rsidR="00665778" w:rsidRPr="008865F6" w:rsidRDefault="00350459" w:rsidP="008945AC">
      <w:pPr>
        <w:ind w:left="360"/>
        <w:jc w:val="both"/>
        <w:rPr>
          <w:rFonts w:ascii="Times New Roman" w:hAnsi="Times New Roman" w:cs="Times New Roman"/>
          <w:lang w:val="lv-LV"/>
        </w:rPr>
      </w:pPr>
      <w:r w:rsidRPr="00612E81">
        <w:rPr>
          <w:rFonts w:ascii="Times New Roman" w:hAnsi="Times New Roman" w:cs="Times New Roman"/>
          <w:b/>
          <w:bCs/>
          <w:u w:val="single"/>
          <w:lang w:val="lv-LV"/>
        </w:rPr>
        <w:t>Dilemma</w:t>
      </w:r>
      <w:r w:rsidRPr="008865F6">
        <w:rPr>
          <w:rFonts w:ascii="Times New Roman" w:hAnsi="Times New Roman" w:cs="Times New Roman"/>
          <w:lang w:val="lv-LV"/>
        </w:rPr>
        <w:t xml:space="preserve"> </w:t>
      </w:r>
      <w:r w:rsidR="00665778" w:rsidRPr="008865F6">
        <w:rPr>
          <w:rFonts w:ascii="Times New Roman" w:hAnsi="Times New Roman" w:cs="Times New Roman"/>
          <w:lang w:val="lv-LV"/>
        </w:rPr>
        <w:t>–</w:t>
      </w:r>
      <w:r w:rsidRPr="008865F6">
        <w:rPr>
          <w:rFonts w:ascii="Times New Roman" w:hAnsi="Times New Roman" w:cs="Times New Roman"/>
          <w:lang w:val="lv-LV"/>
        </w:rPr>
        <w:t xml:space="preserve"> </w:t>
      </w:r>
      <w:r w:rsidR="00665778" w:rsidRPr="008865F6">
        <w:rPr>
          <w:rFonts w:ascii="Times New Roman" w:hAnsi="Times New Roman" w:cs="Times New Roman"/>
          <w:lang w:val="lv-LV"/>
        </w:rPr>
        <w:t>vairāk inovāciju vai vairāk darbinieku.</w:t>
      </w:r>
    </w:p>
    <w:p w14:paraId="4388D18A" w14:textId="2F79BB1A" w:rsidR="00462500" w:rsidRPr="008865F6" w:rsidRDefault="00462500" w:rsidP="008945AC">
      <w:pPr>
        <w:ind w:left="360"/>
        <w:jc w:val="both"/>
        <w:rPr>
          <w:rFonts w:ascii="Times New Roman" w:hAnsi="Times New Roman" w:cs="Times New Roman"/>
          <w:lang w:val="lv-LV"/>
        </w:rPr>
      </w:pPr>
      <w:r w:rsidRPr="008865F6">
        <w:rPr>
          <w:rFonts w:ascii="Times New Roman" w:hAnsi="Times New Roman" w:cs="Times New Roman"/>
          <w:lang w:val="lv-LV"/>
        </w:rPr>
        <w:t xml:space="preserve">Lielāka specializācija noved pie lielākas administrācijas un mazākas pašdarbības, mazāka radošuma lēmumu pieņemšanā. Ja administrācijā maz </w:t>
      </w:r>
      <w:proofErr w:type="spellStart"/>
      <w:r w:rsidRPr="008865F6">
        <w:rPr>
          <w:rFonts w:ascii="Times New Roman" w:hAnsi="Times New Roman" w:cs="Times New Roman"/>
          <w:lang w:val="lv-LV"/>
        </w:rPr>
        <w:t>ģenerālistu</w:t>
      </w:r>
      <w:proofErr w:type="spellEnd"/>
      <w:r w:rsidRPr="008865F6">
        <w:rPr>
          <w:rFonts w:ascii="Times New Roman" w:hAnsi="Times New Roman" w:cs="Times New Roman"/>
          <w:lang w:val="lv-LV"/>
        </w:rPr>
        <w:t xml:space="preserve"> (darbinieku ar plašāku redzesloku, kam uzticas un ļauj patstāvīgi pieņemt lēmumus), tas apgrūtina gan uzņēmējdarbību, gan cita veida privātās iniciatīvas, pašvaldība nevar pilnvērtīgi konkurēt ar citām pašvaldībām, ar valsts iestādēm un gadījumos kad jākonkurē preču vai pakalpojumu tirgū – privātpersonām piederošiem uzņēmumiem.</w:t>
      </w:r>
    </w:p>
    <w:p w14:paraId="36C3F34A" w14:textId="77777777" w:rsidR="00A23623" w:rsidRPr="008865F6" w:rsidRDefault="006929B4" w:rsidP="008945AC">
      <w:pPr>
        <w:ind w:left="360"/>
        <w:jc w:val="both"/>
        <w:rPr>
          <w:rFonts w:ascii="Times New Roman" w:hAnsi="Times New Roman" w:cs="Times New Roman"/>
          <w:lang w:val="lv-LV"/>
        </w:rPr>
      </w:pPr>
      <w:r w:rsidRPr="00612E81">
        <w:rPr>
          <w:rFonts w:ascii="Times New Roman" w:hAnsi="Times New Roman" w:cs="Times New Roman"/>
          <w:b/>
          <w:bCs/>
          <w:u w:val="single"/>
          <w:lang w:val="lv-LV"/>
        </w:rPr>
        <w:t xml:space="preserve">Dilemma </w:t>
      </w:r>
      <w:r w:rsidRPr="008865F6">
        <w:rPr>
          <w:rFonts w:ascii="Times New Roman" w:hAnsi="Times New Roman" w:cs="Times New Roman"/>
          <w:lang w:val="lv-LV"/>
        </w:rPr>
        <w:t>– strādāt saviem spēkiem vai veikt ārējo iepirkumu</w:t>
      </w:r>
      <w:r w:rsidR="00A23623" w:rsidRPr="008865F6">
        <w:rPr>
          <w:rFonts w:ascii="Times New Roman" w:hAnsi="Times New Roman" w:cs="Times New Roman"/>
          <w:lang w:val="lv-LV"/>
        </w:rPr>
        <w:t>.</w:t>
      </w:r>
    </w:p>
    <w:p w14:paraId="72DB6502" w14:textId="7651AF6E" w:rsidR="00462500" w:rsidRPr="008865F6" w:rsidRDefault="00462500" w:rsidP="008945AC">
      <w:pPr>
        <w:ind w:left="360"/>
        <w:jc w:val="both"/>
        <w:rPr>
          <w:rFonts w:ascii="Times New Roman" w:hAnsi="Times New Roman" w:cs="Times New Roman"/>
          <w:lang w:val="lv-LV"/>
        </w:rPr>
      </w:pPr>
      <w:r w:rsidRPr="008865F6">
        <w:rPr>
          <w:rFonts w:ascii="Times New Roman" w:hAnsi="Times New Roman" w:cs="Times New Roman"/>
          <w:lang w:val="lv-LV"/>
        </w:rPr>
        <w:t>Brīvā tirgus teorija ir vienkāršots, visai primitīvs ekonomiskais modelis. Ja kāds uzskata ka valstij un pašvaldībai nekādā gadījumā nav jāiejaucas uzņēmējdarbībā, tad šādu uzskatu var klasificēt kā reliģiju un nekādā gadījumā tas nav zinātniski pamatojams uzskats. Ja vadās no vienkāršota modeļa, daudzos gadījumos var būt arī labi rezultāti. Tomēr galvenā problēma šeit nav ticība, lieta tāda ka birokrātiskajā ES vidē dominē regulēts tirgus, nevis brīvais tirgus.</w:t>
      </w:r>
    </w:p>
    <w:p w14:paraId="65BF01AC" w14:textId="6967892A" w:rsidR="00462500" w:rsidRPr="008865F6" w:rsidRDefault="00462500" w:rsidP="008945AC">
      <w:pPr>
        <w:ind w:left="360"/>
        <w:jc w:val="both"/>
        <w:rPr>
          <w:rFonts w:ascii="Times New Roman" w:hAnsi="Times New Roman" w:cs="Times New Roman"/>
          <w:lang w:val="lv-LV"/>
        </w:rPr>
      </w:pPr>
      <w:r w:rsidRPr="008865F6">
        <w:rPr>
          <w:rFonts w:ascii="Times New Roman" w:hAnsi="Times New Roman" w:cs="Times New Roman"/>
          <w:lang w:val="lv-LV"/>
        </w:rPr>
        <w:t xml:space="preserve">Turklāt intervence publiskā sektora aktivitātēs ir atļauta. Jo vājākas uzņēmējam spējas konkurēt tirgū, jo </w:t>
      </w:r>
      <w:r w:rsidR="00CC0B60" w:rsidRPr="008865F6">
        <w:rPr>
          <w:rFonts w:ascii="Times New Roman" w:hAnsi="Times New Roman" w:cs="Times New Roman"/>
          <w:lang w:val="lv-LV"/>
        </w:rPr>
        <w:t xml:space="preserve">tam </w:t>
      </w:r>
      <w:r w:rsidRPr="008865F6">
        <w:rPr>
          <w:rFonts w:ascii="Times New Roman" w:hAnsi="Times New Roman" w:cs="Times New Roman"/>
          <w:lang w:val="lv-LV"/>
        </w:rPr>
        <w:t xml:space="preserve">vairāk ir vēlme saņemt valsts vai pašvaldības pasūtījumus un garantijas. Šī projekta ietvaros tika diskutēti daudzi piemēri no pašvaldību prakses, kad izdevīgāk (labāk iedzīvotājiem) ir sniegt </w:t>
      </w:r>
      <w:r w:rsidR="00A23623" w:rsidRPr="008865F6">
        <w:rPr>
          <w:rFonts w:ascii="Times New Roman" w:hAnsi="Times New Roman" w:cs="Times New Roman"/>
          <w:lang w:val="lv-LV"/>
        </w:rPr>
        <w:t>pakalpojumus</w:t>
      </w:r>
      <w:r w:rsidRPr="008865F6">
        <w:rPr>
          <w:rFonts w:ascii="Times New Roman" w:hAnsi="Times New Roman" w:cs="Times New Roman"/>
          <w:lang w:val="lv-LV"/>
        </w:rPr>
        <w:t xml:space="preserve"> ar savu kapitālsabiedrību </w:t>
      </w:r>
      <w:proofErr w:type="spellStart"/>
      <w:r w:rsidRPr="008865F6">
        <w:rPr>
          <w:rFonts w:ascii="Times New Roman" w:hAnsi="Times New Roman" w:cs="Times New Roman"/>
          <w:lang w:val="lv-LV"/>
        </w:rPr>
        <w:t>vaI</w:t>
      </w:r>
      <w:proofErr w:type="spellEnd"/>
      <w:r w:rsidRPr="008865F6">
        <w:rPr>
          <w:rFonts w:ascii="Times New Roman" w:hAnsi="Times New Roman" w:cs="Times New Roman"/>
          <w:lang w:val="lv-LV"/>
        </w:rPr>
        <w:t xml:space="preserve"> ar pašvaldības aģentūru starpniecību.</w:t>
      </w:r>
      <w:r w:rsidR="00CD231D" w:rsidRPr="008865F6">
        <w:rPr>
          <w:rFonts w:ascii="Times New Roman" w:hAnsi="Times New Roman" w:cs="Times New Roman"/>
          <w:lang w:val="lv-LV"/>
        </w:rPr>
        <w:t xml:space="preserve"> </w:t>
      </w:r>
    </w:p>
    <w:p w14:paraId="327C8C8C" w14:textId="3A6B09CF" w:rsidR="00CD231D" w:rsidRPr="008865F6" w:rsidRDefault="00CD231D" w:rsidP="008945AC">
      <w:pPr>
        <w:ind w:left="360"/>
        <w:jc w:val="both"/>
        <w:rPr>
          <w:rFonts w:ascii="Times New Roman" w:hAnsi="Times New Roman" w:cs="Times New Roman"/>
          <w:lang w:val="lv-LV"/>
        </w:rPr>
      </w:pPr>
      <w:r w:rsidRPr="008865F6">
        <w:rPr>
          <w:rFonts w:ascii="Times New Roman" w:hAnsi="Times New Roman" w:cs="Times New Roman"/>
          <w:lang w:val="lv-LV"/>
        </w:rPr>
        <w:t xml:space="preserve">Jau </w:t>
      </w:r>
      <w:r w:rsidR="00026BE7" w:rsidRPr="008865F6">
        <w:rPr>
          <w:rFonts w:ascii="Times New Roman" w:hAnsi="Times New Roman" w:cs="Times New Roman"/>
          <w:lang w:val="lv-LV"/>
        </w:rPr>
        <w:t xml:space="preserve">ar 2009.gadu pasaules ekonomiskās krīzes iespaidā </w:t>
      </w:r>
      <w:r w:rsidR="00107021" w:rsidRPr="008865F6">
        <w:rPr>
          <w:rFonts w:ascii="Times New Roman" w:hAnsi="Times New Roman" w:cs="Times New Roman"/>
          <w:lang w:val="lv-LV"/>
        </w:rPr>
        <w:t xml:space="preserve">Eiropas pašvaldībās sākās </w:t>
      </w:r>
      <w:proofErr w:type="spellStart"/>
      <w:r w:rsidR="00107021" w:rsidRPr="008865F6">
        <w:rPr>
          <w:rFonts w:ascii="Times New Roman" w:hAnsi="Times New Roman" w:cs="Times New Roman"/>
          <w:lang w:val="lv-LV"/>
        </w:rPr>
        <w:t>remunicipalizācija</w:t>
      </w:r>
      <w:proofErr w:type="spellEnd"/>
      <w:r w:rsidR="00107021" w:rsidRPr="008865F6">
        <w:rPr>
          <w:rFonts w:ascii="Times New Roman" w:hAnsi="Times New Roman" w:cs="Times New Roman"/>
          <w:lang w:val="lv-LV"/>
        </w:rPr>
        <w:t xml:space="preserve">. </w:t>
      </w:r>
      <w:r w:rsidR="00903E0A" w:rsidRPr="008865F6">
        <w:rPr>
          <w:rFonts w:ascii="Times New Roman" w:hAnsi="Times New Roman" w:cs="Times New Roman"/>
          <w:lang w:val="lv-LV"/>
        </w:rPr>
        <w:t xml:space="preserve">Samazinoties finanšu iespējām samazinājās izšķērdīgi ārējie iepirkumi, </w:t>
      </w:r>
      <w:r w:rsidR="00B0739D" w:rsidRPr="008865F6">
        <w:rPr>
          <w:rFonts w:ascii="Times New Roman" w:hAnsi="Times New Roman" w:cs="Times New Roman"/>
          <w:lang w:val="lv-LV"/>
        </w:rPr>
        <w:t xml:space="preserve">notika atgriešanās pie “in </w:t>
      </w:r>
      <w:proofErr w:type="spellStart"/>
      <w:r w:rsidR="00B0739D" w:rsidRPr="008865F6">
        <w:rPr>
          <w:rFonts w:ascii="Times New Roman" w:hAnsi="Times New Roman" w:cs="Times New Roman"/>
          <w:lang w:val="lv-LV"/>
        </w:rPr>
        <w:t>house</w:t>
      </w:r>
      <w:proofErr w:type="spellEnd"/>
      <w:r w:rsidR="00B0739D" w:rsidRPr="008865F6">
        <w:rPr>
          <w:rFonts w:ascii="Times New Roman" w:hAnsi="Times New Roman" w:cs="Times New Roman"/>
          <w:lang w:val="lv-LV"/>
        </w:rPr>
        <w:t>” principa.</w:t>
      </w:r>
    </w:p>
    <w:p w14:paraId="471C0344" w14:textId="77777777" w:rsidR="00CD01CF" w:rsidRDefault="00CD01CF" w:rsidP="00612E81">
      <w:pPr>
        <w:ind w:left="360"/>
        <w:jc w:val="center"/>
        <w:rPr>
          <w:rFonts w:ascii="Times New Roman" w:hAnsi="Times New Roman" w:cs="Times New Roman"/>
          <w:b/>
          <w:bCs/>
          <w:sz w:val="28"/>
          <w:szCs w:val="28"/>
          <w:lang w:val="lv-LV"/>
        </w:rPr>
      </w:pPr>
    </w:p>
    <w:p w14:paraId="1D658C5A" w14:textId="77777777" w:rsidR="00CD01CF" w:rsidRDefault="00CD01CF" w:rsidP="00612E81">
      <w:pPr>
        <w:ind w:left="360"/>
        <w:jc w:val="center"/>
        <w:rPr>
          <w:rFonts w:ascii="Times New Roman" w:hAnsi="Times New Roman" w:cs="Times New Roman"/>
          <w:b/>
          <w:bCs/>
          <w:sz w:val="28"/>
          <w:szCs w:val="28"/>
          <w:lang w:val="lv-LV"/>
        </w:rPr>
      </w:pPr>
    </w:p>
    <w:p w14:paraId="5B573CEB" w14:textId="77777777" w:rsidR="00CD01CF" w:rsidRDefault="00CD01CF" w:rsidP="00612E81">
      <w:pPr>
        <w:ind w:left="360"/>
        <w:jc w:val="center"/>
        <w:rPr>
          <w:rFonts w:ascii="Times New Roman" w:hAnsi="Times New Roman" w:cs="Times New Roman"/>
          <w:b/>
          <w:bCs/>
          <w:sz w:val="28"/>
          <w:szCs w:val="28"/>
          <w:lang w:val="lv-LV"/>
        </w:rPr>
      </w:pPr>
    </w:p>
    <w:p w14:paraId="01B88856" w14:textId="77777777" w:rsidR="00CD01CF" w:rsidRDefault="00CD01CF" w:rsidP="00612E81">
      <w:pPr>
        <w:ind w:left="360"/>
        <w:jc w:val="center"/>
        <w:rPr>
          <w:rFonts w:ascii="Times New Roman" w:hAnsi="Times New Roman" w:cs="Times New Roman"/>
          <w:b/>
          <w:bCs/>
          <w:sz w:val="28"/>
          <w:szCs w:val="28"/>
          <w:lang w:val="lv-LV"/>
        </w:rPr>
      </w:pPr>
    </w:p>
    <w:p w14:paraId="385BECEC" w14:textId="3CC8E2FB" w:rsidR="00462500" w:rsidRPr="00612E81" w:rsidRDefault="00713466" w:rsidP="00612E81">
      <w:pPr>
        <w:ind w:left="360"/>
        <w:jc w:val="center"/>
        <w:rPr>
          <w:rFonts w:ascii="Times New Roman" w:hAnsi="Times New Roman" w:cs="Times New Roman"/>
          <w:b/>
          <w:bCs/>
          <w:sz w:val="28"/>
          <w:szCs w:val="28"/>
          <w:lang w:val="lv-LV"/>
        </w:rPr>
      </w:pPr>
      <w:r w:rsidRPr="00612E81">
        <w:rPr>
          <w:rFonts w:ascii="Times New Roman" w:hAnsi="Times New Roman" w:cs="Times New Roman"/>
          <w:b/>
          <w:bCs/>
          <w:sz w:val="28"/>
          <w:szCs w:val="28"/>
          <w:lang w:val="lv-LV"/>
        </w:rPr>
        <w:t xml:space="preserve">8.princips </w:t>
      </w:r>
      <w:r w:rsidR="00383C1F" w:rsidRPr="00612E81">
        <w:rPr>
          <w:rFonts w:ascii="Times New Roman" w:hAnsi="Times New Roman" w:cs="Times New Roman"/>
          <w:b/>
          <w:bCs/>
          <w:sz w:val="28"/>
          <w:szCs w:val="28"/>
          <w:lang w:val="lv-LV"/>
        </w:rPr>
        <w:t>–</w:t>
      </w:r>
      <w:r w:rsidRPr="00612E81">
        <w:rPr>
          <w:rFonts w:ascii="Times New Roman" w:hAnsi="Times New Roman" w:cs="Times New Roman"/>
          <w:b/>
          <w:bCs/>
          <w:sz w:val="28"/>
          <w:szCs w:val="28"/>
          <w:lang w:val="lv-LV"/>
        </w:rPr>
        <w:t xml:space="preserve"> </w:t>
      </w:r>
      <w:r w:rsidR="00383C1F" w:rsidRPr="00612E81">
        <w:rPr>
          <w:rFonts w:ascii="Times New Roman" w:hAnsi="Times New Roman" w:cs="Times New Roman"/>
          <w:b/>
          <w:bCs/>
          <w:sz w:val="28"/>
          <w:szCs w:val="28"/>
          <w:lang w:val="lv-LV"/>
        </w:rPr>
        <w:t>Līderība, spēja un prasme</w:t>
      </w:r>
    </w:p>
    <w:p w14:paraId="34D329C2" w14:textId="58026B09" w:rsidR="008E73C1" w:rsidRPr="008865F6" w:rsidRDefault="00003855" w:rsidP="008945AC">
      <w:pPr>
        <w:pStyle w:val="ListParagraph"/>
        <w:numPr>
          <w:ilvl w:val="0"/>
          <w:numId w:val="1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kern w:val="0"/>
          <w:sz w:val="22"/>
          <w:szCs w:val="22"/>
          <w:lang w:val="lv-LV" w:eastAsia="lv-LV"/>
          <w14:ligatures w14:val="none"/>
        </w:rPr>
      </w:pPr>
      <w:r w:rsidRPr="008865F6">
        <w:rPr>
          <w:rFonts w:ascii="Times New Roman" w:eastAsia="Times New Roman" w:hAnsi="Times New Roman" w:cs="Times New Roman"/>
          <w:color w:val="202124"/>
          <w:kern w:val="0"/>
          <w:sz w:val="22"/>
          <w:szCs w:val="22"/>
          <w:lang w:val="lv-LV" w:eastAsia="lv-LV"/>
          <w14:ligatures w14:val="none"/>
        </w:rPr>
        <w:t>K</w:t>
      </w:r>
      <w:r w:rsidR="008E73C1" w:rsidRPr="008865F6">
        <w:rPr>
          <w:rFonts w:ascii="Times New Roman" w:eastAsia="Times New Roman" w:hAnsi="Times New Roman" w:cs="Times New Roman"/>
          <w:color w:val="202124"/>
          <w:kern w:val="0"/>
          <w:sz w:val="22"/>
          <w:szCs w:val="22"/>
          <w:lang w:val="lv-LV" w:eastAsia="lv-LV"/>
          <w14:ligatures w14:val="none"/>
        </w:rPr>
        <w:t xml:space="preserve">onsekventi un ilgtspējīgi </w:t>
      </w:r>
      <w:r w:rsidRPr="008865F6">
        <w:rPr>
          <w:rFonts w:ascii="Times New Roman" w:eastAsia="Times New Roman" w:hAnsi="Times New Roman" w:cs="Times New Roman"/>
          <w:color w:val="202124"/>
          <w:kern w:val="0"/>
          <w:sz w:val="22"/>
          <w:szCs w:val="22"/>
          <w:lang w:val="lv-LV" w:eastAsia="lv-LV"/>
          <w14:ligatures w14:val="none"/>
        </w:rPr>
        <w:t>jācenšas</w:t>
      </w:r>
      <w:r w:rsidR="008E73C1" w:rsidRPr="008865F6">
        <w:rPr>
          <w:rFonts w:ascii="Times New Roman" w:eastAsia="Times New Roman" w:hAnsi="Times New Roman" w:cs="Times New Roman"/>
          <w:color w:val="202124"/>
          <w:kern w:val="0"/>
          <w:sz w:val="22"/>
          <w:szCs w:val="22"/>
          <w:lang w:val="lv-LV" w:eastAsia="lv-LV"/>
          <w14:ligatures w14:val="none"/>
        </w:rPr>
        <w:t xml:space="preserve">, lai stiprinātu valdības un </w:t>
      </w:r>
      <w:r w:rsidR="009F1853" w:rsidRPr="008865F6">
        <w:rPr>
          <w:rFonts w:ascii="Times New Roman" w:eastAsia="Times New Roman" w:hAnsi="Times New Roman" w:cs="Times New Roman"/>
          <w:color w:val="202124"/>
          <w:kern w:val="0"/>
          <w:sz w:val="22"/>
          <w:szCs w:val="22"/>
          <w:lang w:val="lv-LV" w:eastAsia="lv-LV"/>
          <w14:ligatures w14:val="none"/>
        </w:rPr>
        <w:t>publisko</w:t>
      </w:r>
      <w:r w:rsidR="008E73C1" w:rsidRPr="008865F6">
        <w:rPr>
          <w:rFonts w:ascii="Times New Roman" w:eastAsia="Times New Roman" w:hAnsi="Times New Roman" w:cs="Times New Roman"/>
          <w:color w:val="202124"/>
          <w:kern w:val="0"/>
          <w:sz w:val="22"/>
          <w:szCs w:val="22"/>
          <w:lang w:val="lv-LV" w:eastAsia="lv-LV"/>
          <w14:ligatures w14:val="none"/>
        </w:rPr>
        <w:t xml:space="preserve"> iestāžu organizatorisko vadību un visu </w:t>
      </w:r>
      <w:r w:rsidR="009F1853" w:rsidRPr="008865F6">
        <w:rPr>
          <w:rFonts w:ascii="Times New Roman" w:eastAsia="Times New Roman" w:hAnsi="Times New Roman" w:cs="Times New Roman"/>
          <w:color w:val="202124"/>
          <w:kern w:val="0"/>
          <w:sz w:val="22"/>
          <w:szCs w:val="22"/>
          <w:lang w:val="lv-LV" w:eastAsia="lv-LV"/>
          <w14:ligatures w14:val="none"/>
        </w:rPr>
        <w:t>publisko</w:t>
      </w:r>
      <w:r w:rsidR="008E73C1" w:rsidRPr="008865F6">
        <w:rPr>
          <w:rFonts w:ascii="Times New Roman" w:eastAsia="Times New Roman" w:hAnsi="Times New Roman" w:cs="Times New Roman"/>
          <w:color w:val="202124"/>
          <w:kern w:val="0"/>
          <w:sz w:val="22"/>
          <w:szCs w:val="22"/>
          <w:lang w:val="lv-LV" w:eastAsia="lv-LV"/>
          <w14:ligatures w14:val="none"/>
        </w:rPr>
        <w:t xml:space="preserve"> amatpersonu spējas un </w:t>
      </w:r>
      <w:r w:rsidR="003570A5" w:rsidRPr="008865F6">
        <w:rPr>
          <w:rFonts w:ascii="Times New Roman" w:eastAsia="Times New Roman" w:hAnsi="Times New Roman" w:cs="Times New Roman"/>
          <w:color w:val="202124"/>
          <w:kern w:val="0"/>
          <w:sz w:val="22"/>
          <w:szCs w:val="22"/>
          <w:lang w:val="lv-LV" w:eastAsia="lv-LV"/>
          <w14:ligatures w14:val="none"/>
        </w:rPr>
        <w:t>prasmes</w:t>
      </w:r>
      <w:r w:rsidR="008E73C1" w:rsidRPr="008865F6">
        <w:rPr>
          <w:rFonts w:ascii="Times New Roman" w:eastAsia="Times New Roman" w:hAnsi="Times New Roman" w:cs="Times New Roman"/>
          <w:color w:val="202124"/>
          <w:kern w:val="0"/>
          <w:sz w:val="22"/>
          <w:szCs w:val="22"/>
          <w:lang w:val="lv-LV" w:eastAsia="lv-LV"/>
          <w14:ligatures w14:val="none"/>
        </w:rPr>
        <w:t>, lai labas demokrātiskas pārvaldības pamati būtu efektīvi.</w:t>
      </w:r>
    </w:p>
    <w:p w14:paraId="7F3AE5B2" w14:textId="77777777" w:rsidR="00612E81" w:rsidRDefault="00612E81" w:rsidP="008945AC">
      <w:pPr>
        <w:ind w:left="360"/>
        <w:jc w:val="both"/>
        <w:rPr>
          <w:rFonts w:ascii="Times New Roman" w:hAnsi="Times New Roman" w:cs="Times New Roman"/>
          <w:lang w:val="lv-LV"/>
        </w:rPr>
      </w:pPr>
    </w:p>
    <w:p w14:paraId="0DF0369A" w14:textId="0D688ECC" w:rsidR="008E73C1" w:rsidRPr="008865F6" w:rsidRDefault="005C2832" w:rsidP="008945AC">
      <w:pPr>
        <w:ind w:left="360"/>
        <w:jc w:val="both"/>
        <w:rPr>
          <w:rFonts w:ascii="Times New Roman" w:hAnsi="Times New Roman" w:cs="Times New Roman"/>
          <w:lang w:val="lv-LV"/>
        </w:rPr>
      </w:pPr>
      <w:proofErr w:type="spellStart"/>
      <w:r w:rsidRPr="008865F6">
        <w:rPr>
          <w:rFonts w:ascii="Times New Roman" w:hAnsi="Times New Roman" w:cs="Times New Roman"/>
          <w:lang w:val="lv-LV"/>
        </w:rPr>
        <w:t>Angl</w:t>
      </w:r>
      <w:proofErr w:type="spellEnd"/>
      <w:r w:rsidRPr="008865F6">
        <w:rPr>
          <w:rFonts w:ascii="Times New Roman" w:hAnsi="Times New Roman" w:cs="Times New Roman"/>
          <w:lang w:val="lv-LV"/>
        </w:rPr>
        <w:t>.</w:t>
      </w:r>
      <w:r w:rsidR="00AA3EAC" w:rsidRPr="008865F6">
        <w:rPr>
          <w:rFonts w:ascii="Times New Roman" w:hAnsi="Times New Roman" w:cs="Times New Roman"/>
          <w:lang w:val="lv-LV"/>
        </w:rPr>
        <w:t>[2]:</w:t>
      </w:r>
    </w:p>
    <w:p w14:paraId="399CEFC1" w14:textId="701FC5B2" w:rsidR="00462500" w:rsidRPr="008865F6" w:rsidRDefault="00462500" w:rsidP="008945AC">
      <w:pPr>
        <w:pStyle w:val="ListParagraph"/>
        <w:numPr>
          <w:ilvl w:val="0"/>
          <w:numId w:val="16"/>
        </w:numPr>
        <w:jc w:val="both"/>
        <w:rPr>
          <w:rFonts w:ascii="Times New Roman" w:hAnsi="Times New Roman" w:cs="Times New Roman"/>
        </w:rPr>
      </w:pPr>
      <w:r w:rsidRPr="008865F6">
        <w:rPr>
          <w:rFonts w:ascii="Times New Roman" w:hAnsi="Times New Roman" w:cs="Times New Roman"/>
        </w:rPr>
        <w:t xml:space="preserve">There should be consistent and sustainable efforts towards strengthening the </w:t>
      </w:r>
      <w:proofErr w:type="spellStart"/>
      <w:r w:rsidRPr="008865F6">
        <w:rPr>
          <w:rFonts w:ascii="Times New Roman" w:hAnsi="Times New Roman" w:cs="Times New Roman"/>
        </w:rPr>
        <w:t>organisational</w:t>
      </w:r>
      <w:proofErr w:type="spellEnd"/>
      <w:r w:rsidRPr="008865F6">
        <w:rPr>
          <w:rFonts w:ascii="Times New Roman" w:hAnsi="Times New Roman" w:cs="Times New Roman"/>
        </w:rPr>
        <w:t xml:space="preserve"> leadership of government and public institutions, and the capabilities and capacities of all public officials, so that the fundamentals of good democratic governance are effective.</w:t>
      </w:r>
    </w:p>
    <w:p w14:paraId="522E3EB0" w14:textId="6DD097F7" w:rsidR="004136EF" w:rsidRPr="008865F6" w:rsidRDefault="00345404" w:rsidP="008945AC">
      <w:pPr>
        <w:jc w:val="both"/>
        <w:rPr>
          <w:rFonts w:ascii="Times New Roman" w:hAnsi="Times New Roman" w:cs="Times New Roman"/>
          <w:lang w:val="lv-LV"/>
        </w:rPr>
      </w:pPr>
      <w:r w:rsidRPr="00293D54">
        <w:rPr>
          <w:rFonts w:ascii="Times New Roman" w:hAnsi="Times New Roman" w:cs="Times New Roman"/>
          <w:b/>
          <w:bCs/>
          <w:u w:val="single"/>
          <w:lang w:val="lv-LV"/>
        </w:rPr>
        <w:t>Dilemma</w:t>
      </w:r>
      <w:r w:rsidRPr="008865F6">
        <w:rPr>
          <w:rFonts w:ascii="Times New Roman" w:hAnsi="Times New Roman" w:cs="Times New Roman"/>
          <w:lang w:val="lv-LV"/>
        </w:rPr>
        <w:t xml:space="preserve"> – </w:t>
      </w:r>
      <w:r w:rsidR="003A3952" w:rsidRPr="008865F6">
        <w:rPr>
          <w:rFonts w:ascii="Times New Roman" w:hAnsi="Times New Roman" w:cs="Times New Roman"/>
          <w:lang w:val="lv-LV"/>
        </w:rPr>
        <w:t>instrukcijas</w:t>
      </w:r>
      <w:r w:rsidRPr="008865F6">
        <w:rPr>
          <w:rFonts w:ascii="Times New Roman" w:hAnsi="Times New Roman" w:cs="Times New Roman"/>
          <w:lang w:val="lv-LV"/>
        </w:rPr>
        <w:t xml:space="preserve"> vai inovācijas</w:t>
      </w:r>
    </w:p>
    <w:p w14:paraId="709A4C3F" w14:textId="29563DB5" w:rsidR="00E0668A" w:rsidRPr="008865F6" w:rsidRDefault="00FA35F7" w:rsidP="008945AC">
      <w:pPr>
        <w:jc w:val="both"/>
        <w:rPr>
          <w:rFonts w:ascii="Times New Roman" w:hAnsi="Times New Roman" w:cs="Times New Roman"/>
          <w:lang w:val="lv-LV"/>
        </w:rPr>
      </w:pPr>
      <w:r w:rsidRPr="008865F6">
        <w:rPr>
          <w:rFonts w:ascii="Times New Roman" w:hAnsi="Times New Roman" w:cs="Times New Roman"/>
          <w:lang w:val="lv-LV"/>
        </w:rPr>
        <w:t>Efektivitāti var sasniegt</w:t>
      </w:r>
      <w:r w:rsidR="00B6371B" w:rsidRPr="008865F6">
        <w:rPr>
          <w:rFonts w:ascii="Times New Roman" w:hAnsi="Times New Roman" w:cs="Times New Roman"/>
          <w:lang w:val="lv-LV"/>
        </w:rPr>
        <w:t xml:space="preserve"> </w:t>
      </w:r>
      <w:r w:rsidR="001D53B4" w:rsidRPr="008865F6">
        <w:rPr>
          <w:rFonts w:ascii="Times New Roman" w:hAnsi="Times New Roman" w:cs="Times New Roman"/>
          <w:lang w:val="lv-LV"/>
        </w:rPr>
        <w:t>balstoties</w:t>
      </w:r>
      <w:r w:rsidR="00B6371B" w:rsidRPr="008865F6">
        <w:rPr>
          <w:rFonts w:ascii="Times New Roman" w:hAnsi="Times New Roman" w:cs="Times New Roman"/>
          <w:lang w:val="lv-LV"/>
        </w:rPr>
        <w:t xml:space="preserve"> uz iepriekšējo pieredzi, atkārtojot </w:t>
      </w:r>
      <w:r w:rsidR="005848A7" w:rsidRPr="008865F6">
        <w:rPr>
          <w:rFonts w:ascii="Times New Roman" w:hAnsi="Times New Roman" w:cs="Times New Roman"/>
          <w:lang w:val="lv-LV"/>
        </w:rPr>
        <w:t xml:space="preserve">iepriekšējos darba paņēmienus un saglabājot tradīcijas. </w:t>
      </w:r>
      <w:r w:rsidR="005419BF" w:rsidRPr="008865F6">
        <w:rPr>
          <w:rFonts w:ascii="Times New Roman" w:hAnsi="Times New Roman" w:cs="Times New Roman"/>
          <w:lang w:val="lv-LV"/>
        </w:rPr>
        <w:t>Tomēr lielākus uzlabojumus var sasniegt riskējot</w:t>
      </w:r>
      <w:r w:rsidR="00EC6C9A" w:rsidRPr="008865F6">
        <w:rPr>
          <w:rFonts w:ascii="Times New Roman" w:hAnsi="Times New Roman" w:cs="Times New Roman"/>
          <w:lang w:val="lv-LV"/>
        </w:rPr>
        <w:t xml:space="preserve"> – </w:t>
      </w:r>
      <w:r w:rsidR="00722F32" w:rsidRPr="008865F6">
        <w:rPr>
          <w:rFonts w:ascii="Times New Roman" w:hAnsi="Times New Roman" w:cs="Times New Roman"/>
          <w:lang w:val="lv-LV"/>
        </w:rPr>
        <w:t>meklējot</w:t>
      </w:r>
      <w:r w:rsidR="00EC6C9A" w:rsidRPr="008865F6">
        <w:rPr>
          <w:rFonts w:ascii="Times New Roman" w:hAnsi="Times New Roman" w:cs="Times New Roman"/>
          <w:lang w:val="lv-LV"/>
        </w:rPr>
        <w:t xml:space="preserve"> jaunus, labākus risinājumus. </w:t>
      </w:r>
      <w:r w:rsidR="005E6057" w:rsidRPr="008865F6">
        <w:rPr>
          <w:rFonts w:ascii="Times New Roman" w:hAnsi="Times New Roman" w:cs="Times New Roman"/>
          <w:lang w:val="lv-LV"/>
        </w:rPr>
        <w:t>Nav</w:t>
      </w:r>
      <w:r w:rsidR="00E90DFD" w:rsidRPr="008865F6">
        <w:rPr>
          <w:rFonts w:ascii="Times New Roman" w:hAnsi="Times New Roman" w:cs="Times New Roman"/>
          <w:lang w:val="lv-LV"/>
        </w:rPr>
        <w:t xml:space="preserve"> taisnība, ka ar publisko naudu nedrīkst riskēt</w:t>
      </w:r>
      <w:r w:rsidR="005E6057" w:rsidRPr="008865F6">
        <w:rPr>
          <w:rFonts w:ascii="Times New Roman" w:hAnsi="Times New Roman" w:cs="Times New Roman"/>
          <w:lang w:val="lv-LV"/>
        </w:rPr>
        <w:t xml:space="preserve">. Labas pārvaldības vadlīnijās pašvaldība </w:t>
      </w:r>
      <w:r w:rsidR="00E0668A" w:rsidRPr="008865F6">
        <w:rPr>
          <w:rFonts w:ascii="Times New Roman" w:hAnsi="Times New Roman" w:cs="Times New Roman"/>
          <w:lang w:val="lv-LV"/>
        </w:rPr>
        <w:t>nosaka riska robežas un riska izvēles principus.</w:t>
      </w:r>
    </w:p>
    <w:p w14:paraId="148A7F5E" w14:textId="77777777" w:rsidR="00FB4713" w:rsidRPr="008865F6" w:rsidRDefault="00E0668A" w:rsidP="008945AC">
      <w:pPr>
        <w:ind w:left="360"/>
        <w:jc w:val="both"/>
        <w:rPr>
          <w:rFonts w:ascii="Times New Roman" w:hAnsi="Times New Roman" w:cs="Times New Roman"/>
          <w:lang w:val="lv-LV"/>
        </w:rPr>
      </w:pPr>
      <w:r w:rsidRPr="008865F6">
        <w:rPr>
          <w:rFonts w:ascii="Times New Roman" w:hAnsi="Times New Roman" w:cs="Times New Roman"/>
          <w:lang w:val="lv-LV"/>
        </w:rPr>
        <w:t>Ir di</w:t>
      </w:r>
      <w:r w:rsidR="00FB4713" w:rsidRPr="008865F6">
        <w:rPr>
          <w:rFonts w:ascii="Times New Roman" w:hAnsi="Times New Roman" w:cs="Times New Roman"/>
          <w:lang w:val="lv-LV"/>
        </w:rPr>
        <w:t>vi galvenie inovāciju veidi:</w:t>
      </w:r>
    </w:p>
    <w:p w14:paraId="78644E4E" w14:textId="77777777" w:rsidR="00AA7F7A" w:rsidRPr="008865F6" w:rsidRDefault="00FB4713" w:rsidP="008945AC">
      <w:pPr>
        <w:pStyle w:val="ListParagraph"/>
        <w:numPr>
          <w:ilvl w:val="0"/>
          <w:numId w:val="17"/>
        </w:numPr>
        <w:jc w:val="both"/>
        <w:rPr>
          <w:rFonts w:ascii="Times New Roman" w:hAnsi="Times New Roman" w:cs="Times New Roman"/>
          <w:lang w:val="lv-LV"/>
        </w:rPr>
      </w:pPr>
      <w:r w:rsidRPr="008865F6">
        <w:rPr>
          <w:rFonts w:ascii="Times New Roman" w:hAnsi="Times New Roman" w:cs="Times New Roman"/>
          <w:lang w:val="lv-LV"/>
        </w:rPr>
        <w:t xml:space="preserve">Zināšanu un prasmju </w:t>
      </w:r>
      <w:proofErr w:type="spellStart"/>
      <w:r w:rsidRPr="008865F6">
        <w:rPr>
          <w:rFonts w:ascii="Times New Roman" w:hAnsi="Times New Roman" w:cs="Times New Roman"/>
          <w:lang w:val="lv-LV"/>
        </w:rPr>
        <w:t>pārnese</w:t>
      </w:r>
      <w:proofErr w:type="spellEnd"/>
      <w:r w:rsidR="00267695" w:rsidRPr="008865F6">
        <w:rPr>
          <w:rFonts w:ascii="Times New Roman" w:hAnsi="Times New Roman" w:cs="Times New Roman"/>
          <w:lang w:val="lv-LV"/>
        </w:rPr>
        <w:t xml:space="preserve"> (</w:t>
      </w:r>
      <w:proofErr w:type="spellStart"/>
      <w:r w:rsidR="00267695" w:rsidRPr="008865F6">
        <w:rPr>
          <w:rFonts w:ascii="Times New Roman" w:hAnsi="Times New Roman" w:cs="Times New Roman"/>
          <w:lang w:val="lv-LV"/>
        </w:rPr>
        <w:t>angl</w:t>
      </w:r>
      <w:proofErr w:type="spellEnd"/>
      <w:r w:rsidR="00267695" w:rsidRPr="008865F6">
        <w:rPr>
          <w:rFonts w:ascii="Times New Roman" w:hAnsi="Times New Roman" w:cs="Times New Roman"/>
          <w:lang w:val="lv-LV"/>
        </w:rPr>
        <w:t xml:space="preserve">. – </w:t>
      </w:r>
      <w:proofErr w:type="spellStart"/>
      <w:r w:rsidR="00267695" w:rsidRPr="008865F6">
        <w:rPr>
          <w:rFonts w:ascii="Times New Roman" w:hAnsi="Times New Roman" w:cs="Times New Roman"/>
          <w:lang w:val="lv-LV"/>
        </w:rPr>
        <w:t>benchmarking</w:t>
      </w:r>
      <w:proofErr w:type="spellEnd"/>
      <w:r w:rsidR="00267695" w:rsidRPr="008865F6">
        <w:rPr>
          <w:rFonts w:ascii="Times New Roman" w:hAnsi="Times New Roman" w:cs="Times New Roman"/>
          <w:lang w:val="lv-LV"/>
        </w:rPr>
        <w:t>, lat</w:t>
      </w:r>
      <w:r w:rsidR="00F00A38" w:rsidRPr="008865F6">
        <w:rPr>
          <w:rFonts w:ascii="Times New Roman" w:hAnsi="Times New Roman" w:cs="Times New Roman"/>
          <w:lang w:val="lv-LV"/>
        </w:rPr>
        <w:t xml:space="preserve">v. salīdzināmās bāzes metode) un </w:t>
      </w:r>
    </w:p>
    <w:p w14:paraId="2CB5B72C" w14:textId="3E69B57D" w:rsidR="00C94B78" w:rsidRPr="008865F6" w:rsidRDefault="00F00A38" w:rsidP="008945AC">
      <w:pPr>
        <w:pStyle w:val="ListParagraph"/>
        <w:numPr>
          <w:ilvl w:val="0"/>
          <w:numId w:val="17"/>
        </w:numPr>
        <w:jc w:val="both"/>
        <w:rPr>
          <w:rFonts w:ascii="Times New Roman" w:hAnsi="Times New Roman" w:cs="Times New Roman"/>
          <w:lang w:val="lv-LV"/>
        </w:rPr>
      </w:pPr>
      <w:r w:rsidRPr="008865F6">
        <w:rPr>
          <w:rFonts w:ascii="Times New Roman" w:hAnsi="Times New Roman" w:cs="Times New Roman"/>
          <w:lang w:val="lv-LV"/>
        </w:rPr>
        <w:t xml:space="preserve">jaunu </w:t>
      </w:r>
      <w:r w:rsidR="005F22B0" w:rsidRPr="008865F6">
        <w:rPr>
          <w:rFonts w:ascii="Times New Roman" w:hAnsi="Times New Roman" w:cs="Times New Roman"/>
          <w:lang w:val="lv-LV"/>
        </w:rPr>
        <w:t>darbības modeļu izgudrošana, izmēģināšana un ieviešana.</w:t>
      </w:r>
    </w:p>
    <w:p w14:paraId="056AE5E3" w14:textId="07D0AE9E" w:rsidR="00544989" w:rsidRPr="008865F6" w:rsidRDefault="00544989" w:rsidP="008945AC">
      <w:pPr>
        <w:jc w:val="both"/>
        <w:rPr>
          <w:rFonts w:ascii="Times New Roman" w:hAnsi="Times New Roman" w:cs="Times New Roman"/>
          <w:lang w:val="lv-LV"/>
        </w:rPr>
      </w:pPr>
      <w:r w:rsidRPr="008865F6">
        <w:rPr>
          <w:rFonts w:ascii="Times New Roman" w:hAnsi="Times New Roman" w:cs="Times New Roman"/>
          <w:lang w:val="lv-LV"/>
        </w:rPr>
        <w:t xml:space="preserve">Pirmajā gadījumā </w:t>
      </w:r>
      <w:r w:rsidR="00480158" w:rsidRPr="008865F6">
        <w:rPr>
          <w:rFonts w:ascii="Times New Roman" w:hAnsi="Times New Roman" w:cs="Times New Roman"/>
          <w:lang w:val="lv-LV"/>
        </w:rPr>
        <w:t xml:space="preserve">pašvaldības var iegūt pieredzi viena no otras. </w:t>
      </w:r>
      <w:r w:rsidR="00E24C22" w:rsidRPr="008865F6">
        <w:rPr>
          <w:rFonts w:ascii="Times New Roman" w:hAnsi="Times New Roman" w:cs="Times New Roman"/>
          <w:lang w:val="lv-LV"/>
        </w:rPr>
        <w:t xml:space="preserve">Norvēģijas finanšu instrumenta projektā </w:t>
      </w:r>
      <w:r w:rsidR="00905C57" w:rsidRPr="008865F6">
        <w:rPr>
          <w:rFonts w:ascii="Times New Roman" w:hAnsi="Times New Roman" w:cs="Times New Roman"/>
          <w:lang w:val="lv-LV"/>
        </w:rPr>
        <w:t>Latvijas pašvald</w:t>
      </w:r>
      <w:r w:rsidR="000175A9" w:rsidRPr="008865F6">
        <w:rPr>
          <w:rFonts w:ascii="Times New Roman" w:hAnsi="Times New Roman" w:cs="Times New Roman"/>
          <w:lang w:val="lv-LV"/>
        </w:rPr>
        <w:t>ī</w:t>
      </w:r>
      <w:r w:rsidR="00921785" w:rsidRPr="008865F6">
        <w:rPr>
          <w:rFonts w:ascii="Times New Roman" w:hAnsi="Times New Roman" w:cs="Times New Roman"/>
          <w:lang w:val="lv-LV"/>
        </w:rPr>
        <w:t>b</w:t>
      </w:r>
      <w:r w:rsidR="00905C57" w:rsidRPr="008865F6">
        <w:rPr>
          <w:rFonts w:ascii="Times New Roman" w:hAnsi="Times New Roman" w:cs="Times New Roman"/>
          <w:lang w:val="lv-LV"/>
        </w:rPr>
        <w:t>as apguva pieredzi modificētai metodei (</w:t>
      </w:r>
      <w:proofErr w:type="spellStart"/>
      <w:r w:rsidR="00051DDD" w:rsidRPr="008865F6">
        <w:rPr>
          <w:rFonts w:ascii="Times New Roman" w:hAnsi="Times New Roman" w:cs="Times New Roman"/>
          <w:lang w:val="lv-LV"/>
        </w:rPr>
        <w:t>angl</w:t>
      </w:r>
      <w:proofErr w:type="spellEnd"/>
      <w:r w:rsidR="00051DDD" w:rsidRPr="008865F6">
        <w:rPr>
          <w:rFonts w:ascii="Times New Roman" w:hAnsi="Times New Roman" w:cs="Times New Roman"/>
          <w:lang w:val="lv-LV"/>
        </w:rPr>
        <w:t xml:space="preserve">. </w:t>
      </w:r>
      <w:proofErr w:type="spellStart"/>
      <w:r w:rsidR="00051DDD" w:rsidRPr="00FA39C6">
        <w:rPr>
          <w:rFonts w:ascii="Times New Roman" w:hAnsi="Times New Roman" w:cs="Times New Roman"/>
          <w:i/>
          <w:iCs/>
          <w:lang w:val="lv-LV"/>
        </w:rPr>
        <w:t>benchlearning</w:t>
      </w:r>
      <w:proofErr w:type="spellEnd"/>
      <w:r w:rsidR="00051DDD" w:rsidRPr="008865F6">
        <w:rPr>
          <w:rFonts w:ascii="Times New Roman" w:hAnsi="Times New Roman" w:cs="Times New Roman"/>
          <w:lang w:val="lv-LV"/>
        </w:rPr>
        <w:t>, latv. salīdzināmās bāzes metode)</w:t>
      </w:r>
      <w:r w:rsidR="001D53B4" w:rsidRPr="008865F6">
        <w:rPr>
          <w:rFonts w:ascii="Times New Roman" w:hAnsi="Times New Roman" w:cs="Times New Roman"/>
          <w:lang w:val="lv-LV"/>
        </w:rPr>
        <w:t>. Tā tika attīstīta sadarbības tīklos.</w:t>
      </w:r>
    </w:p>
    <w:p w14:paraId="6A81405B" w14:textId="61BF78A0" w:rsidR="003418D9" w:rsidRPr="008865F6" w:rsidRDefault="003418D9" w:rsidP="008945AC">
      <w:pPr>
        <w:jc w:val="both"/>
        <w:rPr>
          <w:rFonts w:ascii="Times New Roman" w:hAnsi="Times New Roman" w:cs="Times New Roman"/>
          <w:lang w:val="lv-LV"/>
        </w:rPr>
      </w:pPr>
      <w:r w:rsidRPr="008865F6">
        <w:rPr>
          <w:rFonts w:ascii="Times New Roman" w:hAnsi="Times New Roman" w:cs="Times New Roman"/>
          <w:lang w:val="lv-LV"/>
        </w:rPr>
        <w:t xml:space="preserve">Labas pārvaldības vadlīnijās </w:t>
      </w:r>
      <w:r w:rsidR="004673C6" w:rsidRPr="008865F6">
        <w:rPr>
          <w:rFonts w:ascii="Times New Roman" w:hAnsi="Times New Roman" w:cs="Times New Roman"/>
          <w:lang w:val="lv-LV"/>
        </w:rPr>
        <w:t xml:space="preserve">pašvaldība var paust attieksmi pret </w:t>
      </w:r>
      <w:r w:rsidR="003A3952" w:rsidRPr="008865F6">
        <w:rPr>
          <w:rFonts w:ascii="Times New Roman" w:hAnsi="Times New Roman" w:cs="Times New Roman"/>
          <w:lang w:val="lv-LV"/>
        </w:rPr>
        <w:t xml:space="preserve">kopējo, ministrijās izstrādāto vadlīniju izmantošanu vai inovācijām. </w:t>
      </w:r>
    </w:p>
    <w:p w14:paraId="158486C7" w14:textId="0F013FCF" w:rsidR="00C855DA" w:rsidRPr="008865F6" w:rsidRDefault="00C855DA" w:rsidP="008945AC">
      <w:pPr>
        <w:jc w:val="both"/>
        <w:rPr>
          <w:rFonts w:ascii="Times New Roman" w:hAnsi="Times New Roman" w:cs="Times New Roman"/>
          <w:lang w:val="lv-LV"/>
        </w:rPr>
      </w:pPr>
      <w:r w:rsidRPr="0006668A">
        <w:rPr>
          <w:rFonts w:ascii="Times New Roman" w:hAnsi="Times New Roman" w:cs="Times New Roman"/>
          <w:b/>
          <w:bCs/>
          <w:u w:val="single"/>
          <w:lang w:val="lv-LV"/>
        </w:rPr>
        <w:t>Dilemma</w:t>
      </w:r>
      <w:r w:rsidRPr="0006668A">
        <w:rPr>
          <w:rFonts w:ascii="Times New Roman" w:hAnsi="Times New Roman" w:cs="Times New Roman"/>
          <w:u w:val="single"/>
          <w:lang w:val="lv-LV"/>
        </w:rPr>
        <w:t xml:space="preserve"> </w:t>
      </w:r>
      <w:r w:rsidRPr="008865F6">
        <w:rPr>
          <w:rFonts w:ascii="Times New Roman" w:hAnsi="Times New Roman" w:cs="Times New Roman"/>
          <w:lang w:val="lv-LV"/>
        </w:rPr>
        <w:t>– apolitiskums vai ieinteresētība</w:t>
      </w:r>
    </w:p>
    <w:p w14:paraId="4165F7CA" w14:textId="1402A68A" w:rsidR="00C94B78" w:rsidRPr="008865F6" w:rsidRDefault="00C46848" w:rsidP="008945AC">
      <w:pPr>
        <w:jc w:val="both"/>
        <w:rPr>
          <w:rFonts w:ascii="Times New Roman" w:hAnsi="Times New Roman" w:cs="Times New Roman"/>
          <w:lang w:val="lv-LV"/>
        </w:rPr>
      </w:pPr>
      <w:r w:rsidRPr="008865F6">
        <w:rPr>
          <w:rFonts w:ascii="Times New Roman" w:hAnsi="Times New Roman" w:cs="Times New Roman"/>
          <w:lang w:val="lv-LV"/>
        </w:rPr>
        <w:t xml:space="preserve">Darbinieku </w:t>
      </w:r>
      <w:r w:rsidR="00F36BDC" w:rsidRPr="008865F6">
        <w:rPr>
          <w:rFonts w:ascii="Times New Roman" w:hAnsi="Times New Roman" w:cs="Times New Roman"/>
          <w:lang w:val="lv-LV"/>
        </w:rPr>
        <w:t>n</w:t>
      </w:r>
      <w:r w:rsidR="00E76B38" w:rsidRPr="008865F6">
        <w:rPr>
          <w:rFonts w:ascii="Times New Roman" w:hAnsi="Times New Roman" w:cs="Times New Roman"/>
          <w:lang w:val="lv-LV"/>
        </w:rPr>
        <w:t>eitralitāte</w:t>
      </w:r>
      <w:r w:rsidRPr="008865F6">
        <w:rPr>
          <w:rFonts w:ascii="Times New Roman" w:hAnsi="Times New Roman" w:cs="Times New Roman"/>
          <w:lang w:val="lv-LV"/>
        </w:rPr>
        <w:t xml:space="preserve"> </w:t>
      </w:r>
      <w:r w:rsidR="00F36BDC" w:rsidRPr="008865F6">
        <w:rPr>
          <w:rFonts w:ascii="Times New Roman" w:hAnsi="Times New Roman" w:cs="Times New Roman"/>
          <w:lang w:val="lv-LV"/>
        </w:rPr>
        <w:t>nav nepieciešama labāka rezultāta sasniegšana</w:t>
      </w:r>
      <w:r w:rsidR="00BA4BD1" w:rsidRPr="008865F6">
        <w:rPr>
          <w:rFonts w:ascii="Times New Roman" w:hAnsi="Times New Roman" w:cs="Times New Roman"/>
          <w:lang w:val="lv-LV"/>
        </w:rPr>
        <w:t>i. Tā ir domāta, lai novērstu diskrimināciju</w:t>
      </w:r>
      <w:r w:rsidR="00A8529E" w:rsidRPr="008865F6">
        <w:rPr>
          <w:rFonts w:ascii="Times New Roman" w:hAnsi="Times New Roman" w:cs="Times New Roman"/>
          <w:lang w:val="lv-LV"/>
        </w:rPr>
        <w:t xml:space="preserve">. Ja darbinieks atbalsta </w:t>
      </w:r>
      <w:r w:rsidR="00102FE5" w:rsidRPr="008865F6">
        <w:rPr>
          <w:rFonts w:ascii="Times New Roman" w:hAnsi="Times New Roman" w:cs="Times New Roman"/>
          <w:lang w:val="lv-LV"/>
        </w:rPr>
        <w:t>tās</w:t>
      </w:r>
      <w:r w:rsidR="00A8529E" w:rsidRPr="008865F6">
        <w:rPr>
          <w:rFonts w:ascii="Times New Roman" w:hAnsi="Times New Roman" w:cs="Times New Roman"/>
          <w:lang w:val="lv-LV"/>
        </w:rPr>
        <w:t xml:space="preserve"> vērtības, </w:t>
      </w:r>
      <w:r w:rsidR="00102FE5" w:rsidRPr="008865F6">
        <w:rPr>
          <w:rFonts w:ascii="Times New Roman" w:hAnsi="Times New Roman" w:cs="Times New Roman"/>
          <w:lang w:val="lv-LV"/>
        </w:rPr>
        <w:t>kas ir pašvaldības politikas pamatā, rezultāti būs labāki.</w:t>
      </w:r>
      <w:r w:rsidR="00B874B7" w:rsidRPr="008865F6">
        <w:rPr>
          <w:rFonts w:ascii="Times New Roman" w:hAnsi="Times New Roman" w:cs="Times New Roman"/>
          <w:lang w:val="lv-LV"/>
        </w:rPr>
        <w:t xml:space="preserve"> </w:t>
      </w:r>
    </w:p>
    <w:p w14:paraId="7188CB9B" w14:textId="30E291C1" w:rsidR="00B874B7" w:rsidRPr="008865F6" w:rsidRDefault="00FC75DA" w:rsidP="008945AC">
      <w:pPr>
        <w:jc w:val="both"/>
        <w:rPr>
          <w:rFonts w:ascii="Times New Roman" w:hAnsi="Times New Roman" w:cs="Times New Roman"/>
          <w:lang w:val="lv-LV"/>
        </w:rPr>
      </w:pPr>
      <w:r w:rsidRPr="008865F6">
        <w:rPr>
          <w:rFonts w:ascii="Times New Roman" w:hAnsi="Times New Roman" w:cs="Times New Roman"/>
          <w:lang w:val="lv-LV"/>
        </w:rPr>
        <w:t>Ieinteresētību var panāk</w:t>
      </w:r>
      <w:r w:rsidR="00314848" w:rsidRPr="008865F6">
        <w:rPr>
          <w:rFonts w:ascii="Times New Roman" w:hAnsi="Times New Roman" w:cs="Times New Roman"/>
          <w:lang w:val="lv-LV"/>
        </w:rPr>
        <w:t xml:space="preserve">t ar terminētiem darba līgumiem. </w:t>
      </w:r>
      <w:r w:rsidR="00F029DF" w:rsidRPr="008865F6">
        <w:rPr>
          <w:rFonts w:ascii="Times New Roman" w:hAnsi="Times New Roman" w:cs="Times New Roman"/>
          <w:lang w:val="lv-LV"/>
        </w:rPr>
        <w:t>Cenšoties panākt aug</w:t>
      </w:r>
      <w:r w:rsidR="00280FFE" w:rsidRPr="008865F6">
        <w:rPr>
          <w:rFonts w:ascii="Times New Roman" w:hAnsi="Times New Roman" w:cs="Times New Roman"/>
          <w:lang w:val="lv-LV"/>
        </w:rPr>
        <w:t>stāku produktivitāti var nonākt konfliktā ar arodbiedrībām.</w:t>
      </w:r>
      <w:r w:rsidR="005D2E25" w:rsidRPr="008865F6">
        <w:rPr>
          <w:rFonts w:ascii="Times New Roman" w:hAnsi="Times New Roman" w:cs="Times New Roman"/>
          <w:lang w:val="lv-LV"/>
        </w:rPr>
        <w:t xml:space="preserve"> Parasti ieinteresētie darbinieki ie</w:t>
      </w:r>
      <w:r w:rsidR="00E72C0D">
        <w:rPr>
          <w:rFonts w:ascii="Times New Roman" w:hAnsi="Times New Roman" w:cs="Times New Roman"/>
          <w:lang w:val="lv-LV"/>
        </w:rPr>
        <w:t>ņ</w:t>
      </w:r>
      <w:r w:rsidR="005D2E25" w:rsidRPr="008865F6">
        <w:rPr>
          <w:rFonts w:ascii="Times New Roman" w:hAnsi="Times New Roman" w:cs="Times New Roman"/>
          <w:lang w:val="lv-LV"/>
        </w:rPr>
        <w:t xml:space="preserve">em politiskos amatus. </w:t>
      </w:r>
      <w:r w:rsidR="00D37AB4" w:rsidRPr="008865F6">
        <w:rPr>
          <w:rFonts w:ascii="Times New Roman" w:hAnsi="Times New Roman" w:cs="Times New Roman"/>
          <w:lang w:val="lv-LV"/>
        </w:rPr>
        <w:t>Politisko amatu proporcijas izvē</w:t>
      </w:r>
      <w:r w:rsidR="00D161B4" w:rsidRPr="008865F6">
        <w:rPr>
          <w:rFonts w:ascii="Times New Roman" w:hAnsi="Times New Roman" w:cs="Times New Roman"/>
          <w:lang w:val="lv-LV"/>
        </w:rPr>
        <w:t>le ir būtisks labas pārvaldības elements.</w:t>
      </w:r>
    </w:p>
    <w:p w14:paraId="35B9B7D0" w14:textId="77777777" w:rsidR="00FA39C6" w:rsidRDefault="00FA39C6" w:rsidP="008945AC">
      <w:pPr>
        <w:jc w:val="center"/>
        <w:rPr>
          <w:rFonts w:ascii="Times New Roman" w:hAnsi="Times New Roman" w:cs="Times New Roman"/>
          <w:b/>
          <w:bCs/>
          <w:sz w:val="28"/>
          <w:szCs w:val="28"/>
        </w:rPr>
      </w:pPr>
    </w:p>
    <w:p w14:paraId="5484DAF4" w14:textId="77777777" w:rsidR="00FA39C6" w:rsidRDefault="00FA39C6" w:rsidP="008945AC">
      <w:pPr>
        <w:jc w:val="center"/>
        <w:rPr>
          <w:rFonts w:ascii="Times New Roman" w:hAnsi="Times New Roman" w:cs="Times New Roman"/>
          <w:b/>
          <w:bCs/>
          <w:sz w:val="28"/>
          <w:szCs w:val="28"/>
        </w:rPr>
      </w:pPr>
    </w:p>
    <w:p w14:paraId="3997E058" w14:textId="30CD716B" w:rsidR="00462500" w:rsidRPr="0006668A" w:rsidRDefault="00DD7630" w:rsidP="008945AC">
      <w:pPr>
        <w:jc w:val="center"/>
        <w:rPr>
          <w:rFonts w:ascii="Times New Roman" w:hAnsi="Times New Roman" w:cs="Times New Roman"/>
          <w:sz w:val="28"/>
          <w:szCs w:val="28"/>
        </w:rPr>
      </w:pPr>
      <w:r w:rsidRPr="0006668A">
        <w:rPr>
          <w:rFonts w:ascii="Times New Roman" w:hAnsi="Times New Roman" w:cs="Times New Roman"/>
          <w:b/>
          <w:bCs/>
          <w:sz w:val="28"/>
          <w:szCs w:val="28"/>
        </w:rPr>
        <w:t xml:space="preserve">9.princips </w:t>
      </w:r>
      <w:r w:rsidR="00FA5FA2" w:rsidRPr="0006668A">
        <w:rPr>
          <w:rFonts w:ascii="Times New Roman" w:hAnsi="Times New Roman" w:cs="Times New Roman"/>
          <w:b/>
          <w:bCs/>
          <w:sz w:val="28"/>
          <w:szCs w:val="28"/>
        </w:rPr>
        <w:t>–</w:t>
      </w:r>
      <w:r w:rsidRPr="0006668A">
        <w:rPr>
          <w:rFonts w:ascii="Times New Roman" w:hAnsi="Times New Roman" w:cs="Times New Roman"/>
          <w:b/>
          <w:bCs/>
          <w:sz w:val="28"/>
          <w:szCs w:val="28"/>
        </w:rPr>
        <w:t xml:space="preserve"> </w:t>
      </w:r>
      <w:proofErr w:type="spellStart"/>
      <w:r w:rsidRPr="0006668A">
        <w:rPr>
          <w:rFonts w:ascii="Times New Roman" w:hAnsi="Times New Roman" w:cs="Times New Roman"/>
          <w:b/>
          <w:bCs/>
          <w:sz w:val="28"/>
          <w:szCs w:val="28"/>
        </w:rPr>
        <w:t>A</w:t>
      </w:r>
      <w:r w:rsidR="00FA5FA2" w:rsidRPr="0006668A">
        <w:rPr>
          <w:rFonts w:ascii="Times New Roman" w:hAnsi="Times New Roman" w:cs="Times New Roman"/>
          <w:b/>
          <w:bCs/>
          <w:sz w:val="28"/>
          <w:szCs w:val="28"/>
        </w:rPr>
        <w:t>t</w:t>
      </w:r>
      <w:r w:rsidR="006E47D6" w:rsidRPr="0006668A">
        <w:rPr>
          <w:rFonts w:ascii="Times New Roman" w:hAnsi="Times New Roman" w:cs="Times New Roman"/>
          <w:b/>
          <w:bCs/>
          <w:sz w:val="28"/>
          <w:szCs w:val="28"/>
        </w:rPr>
        <w:t>saucība</w:t>
      </w:r>
      <w:proofErr w:type="spellEnd"/>
    </w:p>
    <w:p w14:paraId="4C61DD45" w14:textId="77777777" w:rsidR="00CD01CF" w:rsidRDefault="00CD01CF" w:rsidP="00CD01CF">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kern w:val="0"/>
          <w:lang w:val="lv-LV" w:eastAsia="lv-LV"/>
          <w14:ligatures w14:val="none"/>
        </w:rPr>
      </w:pPr>
    </w:p>
    <w:p w14:paraId="73EBCA31" w14:textId="1F52F3DB" w:rsidR="00FE6C3F" w:rsidRPr="008865F6" w:rsidRDefault="00FE6C3F" w:rsidP="008945AC">
      <w:pPr>
        <w:pStyle w:val="ListParagraph"/>
        <w:numPr>
          <w:ilvl w:val="0"/>
          <w:numId w:val="1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kern w:val="0"/>
          <w:lang w:val="lv-LV" w:eastAsia="lv-LV"/>
          <w14:ligatures w14:val="none"/>
        </w:rPr>
      </w:pPr>
      <w:r w:rsidRPr="008865F6">
        <w:rPr>
          <w:rFonts w:ascii="Times New Roman" w:eastAsia="Times New Roman" w:hAnsi="Times New Roman" w:cs="Times New Roman"/>
          <w:color w:val="202124"/>
          <w:kern w:val="0"/>
          <w:lang w:val="lv-LV" w:eastAsia="lv-LV"/>
          <w14:ligatures w14:val="none"/>
        </w:rPr>
        <w:t xml:space="preserve">Valdībai, publiskajām iestādēm un </w:t>
      </w:r>
      <w:r w:rsidR="00DF5C63" w:rsidRPr="008865F6">
        <w:rPr>
          <w:rFonts w:ascii="Times New Roman" w:eastAsia="Times New Roman" w:hAnsi="Times New Roman" w:cs="Times New Roman"/>
          <w:color w:val="202124"/>
          <w:kern w:val="0"/>
          <w:lang w:val="lv-LV" w:eastAsia="lv-LV"/>
          <w14:ligatures w14:val="none"/>
        </w:rPr>
        <w:t>publiskajām</w:t>
      </w:r>
      <w:r w:rsidRPr="008865F6">
        <w:rPr>
          <w:rFonts w:ascii="Times New Roman" w:eastAsia="Times New Roman" w:hAnsi="Times New Roman" w:cs="Times New Roman"/>
          <w:color w:val="202124"/>
          <w:kern w:val="0"/>
          <w:lang w:val="lv-LV" w:eastAsia="lv-LV"/>
          <w14:ligatures w14:val="none"/>
        </w:rPr>
        <w:t xml:space="preserve"> amatpersonām ir jāreaģē uz to personu likumīgajām cerībām un vajadzībām, kurām tās kalpo.</w:t>
      </w:r>
    </w:p>
    <w:p w14:paraId="79A631DA" w14:textId="321747E6" w:rsidR="00FA5FA2" w:rsidRPr="008865F6" w:rsidRDefault="00FE4F69" w:rsidP="008945AC">
      <w:pPr>
        <w:jc w:val="both"/>
        <w:rPr>
          <w:rFonts w:ascii="Times New Roman" w:hAnsi="Times New Roman" w:cs="Times New Roman"/>
          <w:lang w:val="lv-LV"/>
        </w:rPr>
      </w:pPr>
      <w:proofErr w:type="spellStart"/>
      <w:r w:rsidRPr="008865F6">
        <w:rPr>
          <w:rFonts w:ascii="Times New Roman" w:hAnsi="Times New Roman" w:cs="Times New Roman"/>
          <w:lang w:val="lv-LV"/>
        </w:rPr>
        <w:t>Angl</w:t>
      </w:r>
      <w:proofErr w:type="spellEnd"/>
      <w:r w:rsidRPr="008865F6">
        <w:rPr>
          <w:rFonts w:ascii="Times New Roman" w:hAnsi="Times New Roman" w:cs="Times New Roman"/>
          <w:lang w:val="lv-LV"/>
        </w:rPr>
        <w:t>. [2]</w:t>
      </w:r>
    </w:p>
    <w:p w14:paraId="202273D6" w14:textId="77777777" w:rsidR="00293D54" w:rsidRDefault="00293D54" w:rsidP="008945AC">
      <w:pPr>
        <w:pStyle w:val="ListParagraph"/>
        <w:jc w:val="both"/>
        <w:rPr>
          <w:rFonts w:ascii="Times New Roman" w:hAnsi="Times New Roman" w:cs="Times New Roman"/>
        </w:rPr>
      </w:pPr>
    </w:p>
    <w:p w14:paraId="1ABD21A6" w14:textId="77777777" w:rsidR="00293D54" w:rsidRDefault="00293D54" w:rsidP="008945AC">
      <w:pPr>
        <w:pStyle w:val="ListParagraph"/>
        <w:jc w:val="both"/>
        <w:rPr>
          <w:rFonts w:ascii="Times New Roman" w:hAnsi="Times New Roman" w:cs="Times New Roman"/>
        </w:rPr>
      </w:pPr>
    </w:p>
    <w:p w14:paraId="1286623E" w14:textId="64C2A83D" w:rsidR="00462500" w:rsidRPr="008865F6" w:rsidRDefault="00462500" w:rsidP="008945AC">
      <w:pPr>
        <w:pStyle w:val="ListParagraph"/>
        <w:numPr>
          <w:ilvl w:val="0"/>
          <w:numId w:val="16"/>
        </w:numPr>
        <w:jc w:val="both"/>
        <w:rPr>
          <w:rFonts w:ascii="Times New Roman" w:hAnsi="Times New Roman" w:cs="Times New Roman"/>
        </w:rPr>
      </w:pPr>
      <w:r w:rsidRPr="008865F6">
        <w:rPr>
          <w:rFonts w:ascii="Times New Roman" w:hAnsi="Times New Roman" w:cs="Times New Roman"/>
        </w:rPr>
        <w:t>Government, public institutions and public officials should be responsive to the legitimate expectations and needs of those whom they serve.</w:t>
      </w:r>
    </w:p>
    <w:p w14:paraId="0BD8D9C1" w14:textId="77777777" w:rsidR="005141F9" w:rsidRPr="008865F6" w:rsidRDefault="009441AE" w:rsidP="008945AC">
      <w:pPr>
        <w:jc w:val="both"/>
        <w:rPr>
          <w:rFonts w:ascii="Times New Roman" w:hAnsi="Times New Roman" w:cs="Times New Roman"/>
          <w:lang w:val="lv-LV"/>
        </w:rPr>
      </w:pPr>
      <w:r w:rsidRPr="008865F6">
        <w:rPr>
          <w:rFonts w:ascii="Times New Roman" w:hAnsi="Times New Roman" w:cs="Times New Roman"/>
          <w:lang w:val="lv-LV"/>
        </w:rPr>
        <w:t xml:space="preserve">Atsaucība privātajām interesēm </w:t>
      </w:r>
      <w:r w:rsidR="009D6626" w:rsidRPr="008865F6">
        <w:rPr>
          <w:rFonts w:ascii="Times New Roman" w:hAnsi="Times New Roman" w:cs="Times New Roman"/>
          <w:lang w:val="lv-LV"/>
        </w:rPr>
        <w:t xml:space="preserve">ir nostiprināta Latvijas likumdošanā </w:t>
      </w:r>
      <w:r w:rsidR="00C9525E" w:rsidRPr="008865F6">
        <w:rPr>
          <w:rFonts w:ascii="Times New Roman" w:hAnsi="Times New Roman" w:cs="Times New Roman"/>
          <w:lang w:val="lv-LV"/>
        </w:rPr>
        <w:t xml:space="preserve">[11, 12], taču nav nostiprināta praksē. </w:t>
      </w:r>
      <w:r w:rsidR="00363684" w:rsidRPr="008865F6">
        <w:rPr>
          <w:rFonts w:ascii="Times New Roman" w:hAnsi="Times New Roman" w:cs="Times New Roman"/>
          <w:lang w:val="lv-LV"/>
        </w:rPr>
        <w:t>Lai šo atsaucību īstenotu</w:t>
      </w:r>
      <w:r w:rsidR="008D61F4" w:rsidRPr="008865F6">
        <w:rPr>
          <w:rFonts w:ascii="Times New Roman" w:hAnsi="Times New Roman" w:cs="Times New Roman"/>
          <w:lang w:val="lv-LV"/>
        </w:rPr>
        <w:t xml:space="preserve">, jāparāda attieksmi pret proporcionalitātes </w:t>
      </w:r>
      <w:r w:rsidR="00D650BF" w:rsidRPr="008865F6">
        <w:rPr>
          <w:rFonts w:ascii="Times New Roman" w:hAnsi="Times New Roman" w:cs="Times New Roman"/>
          <w:lang w:val="lv-LV"/>
        </w:rPr>
        <w:t xml:space="preserve">(samērīguma) principa īstenošanu konkrētā pašvaldībā. Tas </w:t>
      </w:r>
      <w:r w:rsidR="00B17644" w:rsidRPr="008865F6">
        <w:rPr>
          <w:rFonts w:ascii="Times New Roman" w:hAnsi="Times New Roman" w:cs="Times New Roman"/>
          <w:lang w:val="lv-LV"/>
        </w:rPr>
        <w:t>sasniedzams, ja būs skaidras</w:t>
      </w:r>
      <w:r w:rsidR="0029263E" w:rsidRPr="008865F6">
        <w:rPr>
          <w:rFonts w:ascii="Times New Roman" w:hAnsi="Times New Roman" w:cs="Times New Roman"/>
          <w:lang w:val="lv-LV"/>
        </w:rPr>
        <w:t xml:space="preserve"> procedūras (arī skaidra atbildība</w:t>
      </w:r>
      <w:r w:rsidR="005141F9" w:rsidRPr="008865F6">
        <w:rPr>
          <w:rFonts w:ascii="Times New Roman" w:hAnsi="Times New Roman" w:cs="Times New Roman"/>
          <w:lang w:val="lv-LV"/>
        </w:rPr>
        <w:t>).</w:t>
      </w:r>
    </w:p>
    <w:p w14:paraId="200763C2" w14:textId="618C1E24" w:rsidR="0029263E" w:rsidRPr="008865F6" w:rsidRDefault="005141F9" w:rsidP="008945AC">
      <w:pPr>
        <w:jc w:val="both"/>
        <w:rPr>
          <w:rFonts w:ascii="Times New Roman" w:hAnsi="Times New Roman" w:cs="Times New Roman"/>
          <w:lang w:val="lv-LV"/>
        </w:rPr>
      </w:pPr>
      <w:r w:rsidRPr="008865F6">
        <w:rPr>
          <w:rFonts w:ascii="Times New Roman" w:hAnsi="Times New Roman" w:cs="Times New Roman"/>
          <w:lang w:val="lv-LV"/>
        </w:rPr>
        <w:t xml:space="preserve">Vārdu “samērīgums” lieto vācu </w:t>
      </w:r>
      <w:r w:rsidR="00055776" w:rsidRPr="008865F6">
        <w:rPr>
          <w:rFonts w:ascii="Times New Roman" w:hAnsi="Times New Roman" w:cs="Times New Roman"/>
          <w:lang w:val="lv-LV"/>
        </w:rPr>
        <w:t>literatūrā</w:t>
      </w:r>
      <w:r w:rsidR="00F72492" w:rsidRPr="008865F6">
        <w:rPr>
          <w:rFonts w:ascii="Times New Roman" w:hAnsi="Times New Roman" w:cs="Times New Roman"/>
          <w:lang w:val="lv-LV"/>
        </w:rPr>
        <w:t xml:space="preserve"> (</w:t>
      </w:r>
      <w:proofErr w:type="spellStart"/>
      <w:r w:rsidR="00CA5C9C" w:rsidRPr="00E5100B">
        <w:rPr>
          <w:rFonts w:ascii="Times New Roman" w:hAnsi="Times New Roman" w:cs="Times New Roman"/>
          <w:i/>
          <w:iCs/>
          <w:lang w:val="lv-LV"/>
        </w:rPr>
        <w:t>verhalt</w:t>
      </w:r>
      <w:r w:rsidR="00184799" w:rsidRPr="00E5100B">
        <w:rPr>
          <w:rFonts w:ascii="Times New Roman" w:hAnsi="Times New Roman" w:cs="Times New Roman"/>
          <w:i/>
          <w:iCs/>
          <w:lang w:val="lv-LV"/>
        </w:rPr>
        <w:t>nism</w:t>
      </w:r>
      <w:r w:rsidR="0065350E" w:rsidRPr="00E5100B">
        <w:rPr>
          <w:rFonts w:ascii="Times New Roman" w:hAnsi="Times New Roman" w:cs="Times New Roman"/>
          <w:i/>
          <w:iCs/>
          <w:lang w:val="lv-LV"/>
        </w:rPr>
        <w:t>i</w:t>
      </w:r>
      <w:r w:rsidR="00184799" w:rsidRPr="00E5100B">
        <w:rPr>
          <w:rFonts w:ascii="Times New Roman" w:hAnsi="Times New Roman" w:cs="Times New Roman"/>
          <w:i/>
          <w:iCs/>
          <w:lang w:val="lv-LV"/>
        </w:rPr>
        <w:t>ssing</w:t>
      </w:r>
      <w:r w:rsidR="00245519" w:rsidRPr="00E5100B">
        <w:rPr>
          <w:rFonts w:ascii="Times New Roman" w:hAnsi="Times New Roman" w:cs="Times New Roman"/>
          <w:i/>
          <w:iCs/>
          <w:lang w:val="lv-LV"/>
        </w:rPr>
        <w:t>keit</w:t>
      </w:r>
      <w:proofErr w:type="spellEnd"/>
      <w:r w:rsidR="002E5753" w:rsidRPr="008865F6">
        <w:rPr>
          <w:rFonts w:ascii="Times New Roman" w:hAnsi="Times New Roman" w:cs="Times New Roman"/>
          <w:lang w:val="lv-LV"/>
        </w:rPr>
        <w:t>)</w:t>
      </w:r>
      <w:r w:rsidR="00A74F43" w:rsidRPr="008865F6">
        <w:rPr>
          <w:rFonts w:ascii="Times New Roman" w:hAnsi="Times New Roman" w:cs="Times New Roman"/>
          <w:lang w:val="lv-LV"/>
        </w:rPr>
        <w:t>, vārdu “proporcionalitāte” angļu un franču literatūrā.</w:t>
      </w:r>
      <w:r w:rsidR="00B17644" w:rsidRPr="008865F6">
        <w:rPr>
          <w:rFonts w:ascii="Times New Roman" w:hAnsi="Times New Roman" w:cs="Times New Roman"/>
          <w:lang w:val="lv-LV"/>
        </w:rPr>
        <w:t xml:space="preserve"> </w:t>
      </w:r>
      <w:r w:rsidR="00E921D5" w:rsidRPr="008865F6">
        <w:rPr>
          <w:rFonts w:ascii="Times New Roman" w:hAnsi="Times New Roman" w:cs="Times New Roman"/>
          <w:lang w:val="lv-LV"/>
        </w:rPr>
        <w:t>Eiropas Savienībā</w:t>
      </w:r>
      <w:r w:rsidR="00BE2D0D" w:rsidRPr="008865F6">
        <w:rPr>
          <w:rFonts w:ascii="Times New Roman" w:hAnsi="Times New Roman" w:cs="Times New Roman"/>
          <w:lang w:val="lv-LV"/>
        </w:rPr>
        <w:t xml:space="preserve"> šis princips ir aprakstīts otrajā protokolā Līgumam par ES</w:t>
      </w:r>
      <w:r w:rsidR="00667F3C" w:rsidRPr="008865F6">
        <w:rPr>
          <w:rFonts w:ascii="Times New Roman" w:hAnsi="Times New Roman" w:cs="Times New Roman"/>
          <w:lang w:val="lv-LV"/>
        </w:rPr>
        <w:t xml:space="preserve">, skaidrojot 5.panta </w:t>
      </w:r>
      <w:r w:rsidR="006F6A3E" w:rsidRPr="008865F6">
        <w:rPr>
          <w:rFonts w:ascii="Times New Roman" w:hAnsi="Times New Roman" w:cs="Times New Roman"/>
          <w:lang w:val="lv-LV"/>
        </w:rPr>
        <w:t xml:space="preserve">īstenošanas </w:t>
      </w:r>
      <w:r w:rsidR="00667F3C" w:rsidRPr="008865F6">
        <w:rPr>
          <w:rFonts w:ascii="Times New Roman" w:hAnsi="Times New Roman" w:cs="Times New Roman"/>
          <w:lang w:val="lv-LV"/>
        </w:rPr>
        <w:t>procedūras</w:t>
      </w:r>
      <w:r w:rsidR="00CC0270" w:rsidRPr="008865F6">
        <w:rPr>
          <w:rFonts w:ascii="Times New Roman" w:hAnsi="Times New Roman" w:cs="Times New Roman"/>
          <w:lang w:val="lv-LV"/>
        </w:rPr>
        <w:t xml:space="preserve">. </w:t>
      </w:r>
      <w:r w:rsidR="00E921D5" w:rsidRPr="008865F6">
        <w:rPr>
          <w:rFonts w:ascii="Times New Roman" w:hAnsi="Times New Roman" w:cs="Times New Roman"/>
          <w:lang w:val="lv-LV"/>
        </w:rPr>
        <w:t xml:space="preserve"> </w:t>
      </w:r>
      <w:r w:rsidR="00C1787F" w:rsidRPr="008865F6">
        <w:rPr>
          <w:rFonts w:ascii="Times New Roman" w:hAnsi="Times New Roman" w:cs="Times New Roman"/>
          <w:lang w:val="lv-LV"/>
        </w:rPr>
        <w:t xml:space="preserve">Šos jautājumus </w:t>
      </w:r>
      <w:r w:rsidR="000F69F8" w:rsidRPr="008865F6">
        <w:rPr>
          <w:rFonts w:ascii="Times New Roman" w:hAnsi="Times New Roman" w:cs="Times New Roman"/>
          <w:lang w:val="lv-LV"/>
        </w:rPr>
        <w:t xml:space="preserve"> </w:t>
      </w:r>
      <w:r w:rsidR="00C1787F" w:rsidRPr="008865F6">
        <w:rPr>
          <w:rFonts w:ascii="Times New Roman" w:hAnsi="Times New Roman" w:cs="Times New Roman"/>
          <w:lang w:val="lv-LV"/>
        </w:rPr>
        <w:t>vēlams</w:t>
      </w:r>
      <w:r w:rsidR="000F69F8" w:rsidRPr="008865F6">
        <w:rPr>
          <w:rFonts w:ascii="Times New Roman" w:hAnsi="Times New Roman" w:cs="Times New Roman"/>
          <w:lang w:val="lv-LV"/>
        </w:rPr>
        <w:t xml:space="preserve"> </w:t>
      </w:r>
      <w:r w:rsidR="00C1787F" w:rsidRPr="008865F6">
        <w:rPr>
          <w:rFonts w:ascii="Times New Roman" w:hAnsi="Times New Roman" w:cs="Times New Roman"/>
          <w:lang w:val="lv-LV"/>
        </w:rPr>
        <w:t>precizē</w:t>
      </w:r>
      <w:r w:rsidR="000F69F8" w:rsidRPr="008865F6">
        <w:rPr>
          <w:rFonts w:ascii="Times New Roman" w:hAnsi="Times New Roman" w:cs="Times New Roman"/>
          <w:lang w:val="lv-LV"/>
        </w:rPr>
        <w:t>t</w:t>
      </w:r>
      <w:r w:rsidR="00C1787F" w:rsidRPr="008865F6">
        <w:rPr>
          <w:rFonts w:ascii="Times New Roman" w:hAnsi="Times New Roman" w:cs="Times New Roman"/>
          <w:lang w:val="lv-LV"/>
        </w:rPr>
        <w:t xml:space="preserve"> arī pa</w:t>
      </w:r>
      <w:r w:rsidR="000F69F8" w:rsidRPr="008865F6">
        <w:rPr>
          <w:rFonts w:ascii="Times New Roman" w:hAnsi="Times New Roman" w:cs="Times New Roman"/>
          <w:lang w:val="lv-LV"/>
        </w:rPr>
        <w:t>š</w:t>
      </w:r>
      <w:r w:rsidR="00C1787F" w:rsidRPr="008865F6">
        <w:rPr>
          <w:rFonts w:ascii="Times New Roman" w:hAnsi="Times New Roman" w:cs="Times New Roman"/>
          <w:lang w:val="lv-LV"/>
        </w:rPr>
        <w:t>valdības nolikumā</w:t>
      </w:r>
      <w:r w:rsidR="00AF6DAA" w:rsidRPr="008865F6">
        <w:rPr>
          <w:rFonts w:ascii="Times New Roman" w:hAnsi="Times New Roman" w:cs="Times New Roman"/>
          <w:lang w:val="lv-LV"/>
        </w:rPr>
        <w:t xml:space="preserve"> un labas pārvaldības vadlīnijās.</w:t>
      </w:r>
    </w:p>
    <w:p w14:paraId="1824AC72" w14:textId="6E123BF6" w:rsidR="00462500" w:rsidRPr="008865F6" w:rsidRDefault="00462500" w:rsidP="008945AC">
      <w:pPr>
        <w:spacing w:line="259" w:lineRule="auto"/>
        <w:jc w:val="both"/>
        <w:rPr>
          <w:rFonts w:ascii="Times New Roman" w:hAnsi="Times New Roman" w:cs="Times New Roman"/>
          <w:lang w:val="lv-LV"/>
        </w:rPr>
      </w:pPr>
      <w:r w:rsidRPr="008865F6">
        <w:rPr>
          <w:rFonts w:ascii="Times New Roman" w:hAnsi="Times New Roman" w:cs="Times New Roman"/>
          <w:lang w:val="lv-LV"/>
        </w:rPr>
        <w:t>Privātās intereses</w:t>
      </w:r>
      <w:r w:rsidR="00090742" w:rsidRPr="008865F6">
        <w:rPr>
          <w:rFonts w:ascii="Times New Roman" w:hAnsi="Times New Roman" w:cs="Times New Roman"/>
          <w:lang w:val="lv-LV"/>
        </w:rPr>
        <w:t xml:space="preserve"> ir daudzveidīgas</w:t>
      </w:r>
      <w:r w:rsidR="002472A1" w:rsidRPr="008865F6">
        <w:rPr>
          <w:rFonts w:ascii="Times New Roman" w:hAnsi="Times New Roman" w:cs="Times New Roman"/>
          <w:lang w:val="lv-LV"/>
        </w:rPr>
        <w:t>, apstākļi, kuros šīs intereses izpaužas ir atšķ</w:t>
      </w:r>
      <w:r w:rsidR="00C7251C" w:rsidRPr="008865F6">
        <w:rPr>
          <w:rFonts w:ascii="Times New Roman" w:hAnsi="Times New Roman" w:cs="Times New Roman"/>
          <w:lang w:val="lv-LV"/>
        </w:rPr>
        <w:t xml:space="preserve">irīgi. </w:t>
      </w:r>
      <w:r w:rsidR="000665C1" w:rsidRPr="008865F6">
        <w:rPr>
          <w:rFonts w:ascii="Times New Roman" w:hAnsi="Times New Roman" w:cs="Times New Roman"/>
          <w:lang w:val="lv-LV"/>
        </w:rPr>
        <w:t>P</w:t>
      </w:r>
      <w:r w:rsidR="0024721A" w:rsidRPr="008865F6">
        <w:rPr>
          <w:rFonts w:ascii="Times New Roman" w:hAnsi="Times New Roman" w:cs="Times New Roman"/>
          <w:lang w:val="lv-LV"/>
        </w:rPr>
        <w:t xml:space="preserve">rincips </w:t>
      </w:r>
      <w:r w:rsidR="00021C62" w:rsidRPr="008865F6">
        <w:rPr>
          <w:rFonts w:ascii="Times New Roman" w:hAnsi="Times New Roman" w:cs="Times New Roman"/>
          <w:lang w:val="lv-LV"/>
        </w:rPr>
        <w:t xml:space="preserve">tika izgudrots, lai </w:t>
      </w:r>
      <w:r w:rsidR="00DF7702" w:rsidRPr="008865F6">
        <w:rPr>
          <w:rFonts w:ascii="Times New Roman" w:hAnsi="Times New Roman" w:cs="Times New Roman"/>
          <w:lang w:val="lv-LV"/>
        </w:rPr>
        <w:t xml:space="preserve">varētu </w:t>
      </w:r>
      <w:r w:rsidR="009E7B11" w:rsidRPr="008865F6">
        <w:rPr>
          <w:rFonts w:ascii="Times New Roman" w:hAnsi="Times New Roman" w:cs="Times New Roman"/>
          <w:lang w:val="lv-LV"/>
        </w:rPr>
        <w:t>risināt problēmas, kas rodas likumā neaprakstītos gadījumos</w:t>
      </w:r>
      <w:r w:rsidR="00DF253E" w:rsidRPr="008865F6">
        <w:rPr>
          <w:rFonts w:ascii="Times New Roman" w:hAnsi="Times New Roman" w:cs="Times New Roman"/>
          <w:lang w:val="lv-LV"/>
        </w:rPr>
        <w:t xml:space="preserve">, vai kad </w:t>
      </w:r>
      <w:r w:rsidR="00B37F1E" w:rsidRPr="008865F6">
        <w:rPr>
          <w:rFonts w:ascii="Times New Roman" w:hAnsi="Times New Roman" w:cs="Times New Roman"/>
          <w:lang w:val="lv-LV"/>
        </w:rPr>
        <w:t xml:space="preserve">vairāki likumi ir  pretrunīgi, vai </w:t>
      </w:r>
      <w:r w:rsidR="007A1583" w:rsidRPr="008865F6">
        <w:rPr>
          <w:rFonts w:ascii="Times New Roman" w:hAnsi="Times New Roman" w:cs="Times New Roman"/>
          <w:lang w:val="lv-LV"/>
        </w:rPr>
        <w:t xml:space="preserve">kad sabiedrības interesēs ir pārkāpt likumu. </w:t>
      </w:r>
      <w:r w:rsidR="00090742" w:rsidRPr="008865F6">
        <w:rPr>
          <w:rFonts w:ascii="Times New Roman" w:hAnsi="Times New Roman" w:cs="Times New Roman"/>
          <w:lang w:val="lv-LV"/>
        </w:rPr>
        <w:t xml:space="preserve"> </w:t>
      </w:r>
    </w:p>
    <w:p w14:paraId="51F8602A" w14:textId="453DF146" w:rsidR="00462500" w:rsidRPr="008865F6" w:rsidRDefault="00462500" w:rsidP="008945AC">
      <w:pPr>
        <w:numPr>
          <w:ilvl w:val="0"/>
          <w:numId w:val="9"/>
        </w:numPr>
        <w:spacing w:line="259" w:lineRule="auto"/>
        <w:jc w:val="both"/>
        <w:rPr>
          <w:rFonts w:ascii="Times New Roman" w:hAnsi="Times New Roman" w:cs="Times New Roman"/>
          <w:lang w:val="fr-FR"/>
        </w:rPr>
      </w:pPr>
      <w:r w:rsidRPr="008865F6">
        <w:rPr>
          <w:rFonts w:ascii="Times New Roman" w:hAnsi="Times New Roman" w:cs="Times New Roman"/>
          <w:lang w:val="lv-LV"/>
        </w:rPr>
        <w:t>Proporcionalitātes (samērīguma) princips</w:t>
      </w:r>
      <w:r w:rsidR="003721FE" w:rsidRPr="008865F6">
        <w:rPr>
          <w:rFonts w:ascii="Times New Roman" w:hAnsi="Times New Roman" w:cs="Times New Roman"/>
          <w:lang w:val="lv-LV"/>
        </w:rPr>
        <w:t xml:space="preserve"> parasti tiek pārbaudīts trīs etapos</w:t>
      </w:r>
      <w:r w:rsidRPr="008865F6">
        <w:rPr>
          <w:rFonts w:ascii="Times New Roman" w:hAnsi="Times New Roman" w:cs="Times New Roman"/>
          <w:lang w:val="lv-LV"/>
        </w:rPr>
        <w:t>:</w:t>
      </w:r>
    </w:p>
    <w:p w14:paraId="408E016D" w14:textId="3E112ED0" w:rsidR="00462500" w:rsidRPr="008865F6" w:rsidRDefault="00462500" w:rsidP="008945AC">
      <w:pPr>
        <w:numPr>
          <w:ilvl w:val="1"/>
          <w:numId w:val="9"/>
        </w:numPr>
        <w:spacing w:line="259" w:lineRule="auto"/>
        <w:jc w:val="both"/>
        <w:rPr>
          <w:rFonts w:ascii="Times New Roman" w:hAnsi="Times New Roman" w:cs="Times New Roman"/>
          <w:lang w:val="lv-LV"/>
        </w:rPr>
      </w:pPr>
      <w:r w:rsidRPr="008865F6">
        <w:rPr>
          <w:rFonts w:ascii="Times New Roman" w:hAnsi="Times New Roman" w:cs="Times New Roman"/>
          <w:lang w:val="lv-LV"/>
        </w:rPr>
        <w:t>Vai privātā vēlme ir leģitīma?</w:t>
      </w:r>
      <w:r w:rsidR="003721FE" w:rsidRPr="008865F6">
        <w:rPr>
          <w:rFonts w:ascii="Times New Roman" w:hAnsi="Times New Roman" w:cs="Times New Roman"/>
          <w:lang w:val="lv-LV"/>
        </w:rPr>
        <w:t xml:space="preserve"> </w:t>
      </w:r>
      <w:r w:rsidR="00EB0821" w:rsidRPr="008865F6">
        <w:rPr>
          <w:rFonts w:ascii="Times New Roman" w:hAnsi="Times New Roman" w:cs="Times New Roman"/>
          <w:lang w:val="lv-LV"/>
        </w:rPr>
        <w:t xml:space="preserve">Tiek noskaidrots, vai izpildot privāto vēlmi netiek pārkāptas </w:t>
      </w:r>
      <w:proofErr w:type="spellStart"/>
      <w:r w:rsidR="00EB0821" w:rsidRPr="008865F6">
        <w:rPr>
          <w:rFonts w:ascii="Times New Roman" w:hAnsi="Times New Roman" w:cs="Times New Roman"/>
          <w:lang w:val="lv-LV"/>
        </w:rPr>
        <w:t>pamattiesības</w:t>
      </w:r>
      <w:proofErr w:type="spellEnd"/>
      <w:r w:rsidR="002F2057" w:rsidRPr="008865F6">
        <w:rPr>
          <w:rFonts w:ascii="Times New Roman" w:hAnsi="Times New Roman" w:cs="Times New Roman"/>
          <w:lang w:val="lv-LV"/>
        </w:rPr>
        <w:t>, vai netiek pārkāpts kāds likumā skaidri noteikts aizliegums.</w:t>
      </w:r>
    </w:p>
    <w:p w14:paraId="22D98818" w14:textId="403D7438" w:rsidR="00462500" w:rsidRPr="008865F6" w:rsidRDefault="00462500" w:rsidP="008945AC">
      <w:pPr>
        <w:numPr>
          <w:ilvl w:val="1"/>
          <w:numId w:val="9"/>
        </w:numPr>
        <w:spacing w:line="259" w:lineRule="auto"/>
        <w:jc w:val="both"/>
        <w:rPr>
          <w:rFonts w:ascii="Times New Roman" w:hAnsi="Times New Roman" w:cs="Times New Roman"/>
          <w:lang w:val="lv-LV"/>
        </w:rPr>
      </w:pPr>
      <w:r w:rsidRPr="008865F6">
        <w:rPr>
          <w:rFonts w:ascii="Times New Roman" w:hAnsi="Times New Roman" w:cs="Times New Roman"/>
          <w:lang w:val="lv-LV"/>
        </w:rPr>
        <w:t>Vai pieprasītā darbība tuvinās šo vēlmi?</w:t>
      </w:r>
      <w:r w:rsidR="002F2057" w:rsidRPr="008865F6">
        <w:rPr>
          <w:rFonts w:ascii="Times New Roman" w:hAnsi="Times New Roman" w:cs="Times New Roman"/>
          <w:lang w:val="lv-LV"/>
        </w:rPr>
        <w:t xml:space="preserve"> </w:t>
      </w:r>
      <w:r w:rsidR="001E6504" w:rsidRPr="008865F6">
        <w:rPr>
          <w:rFonts w:ascii="Times New Roman" w:hAnsi="Times New Roman" w:cs="Times New Roman"/>
          <w:lang w:val="lv-LV"/>
        </w:rPr>
        <w:t xml:space="preserve">Var gadīties, ka vēlamā darbība nemaz nav saistīta ar deklarēto vēlmi. </w:t>
      </w:r>
      <w:r w:rsidR="007A41DC" w:rsidRPr="008865F6">
        <w:rPr>
          <w:rFonts w:ascii="Times New Roman" w:hAnsi="Times New Roman" w:cs="Times New Roman"/>
          <w:lang w:val="lv-LV"/>
        </w:rPr>
        <w:t xml:space="preserve">Pārbaude gan ir atkarīga no sociālajām vai </w:t>
      </w:r>
      <w:r w:rsidR="00E83D42" w:rsidRPr="008865F6">
        <w:rPr>
          <w:rFonts w:ascii="Times New Roman" w:hAnsi="Times New Roman" w:cs="Times New Roman"/>
          <w:lang w:val="lv-LV"/>
        </w:rPr>
        <w:t>ekonomiskajām</w:t>
      </w:r>
      <w:r w:rsidR="007A41DC" w:rsidRPr="008865F6">
        <w:rPr>
          <w:rFonts w:ascii="Times New Roman" w:hAnsi="Times New Roman" w:cs="Times New Roman"/>
          <w:lang w:val="lv-LV"/>
        </w:rPr>
        <w:t xml:space="preserve"> t</w:t>
      </w:r>
      <w:r w:rsidR="00E140E6" w:rsidRPr="008865F6">
        <w:rPr>
          <w:rFonts w:ascii="Times New Roman" w:hAnsi="Times New Roman" w:cs="Times New Roman"/>
          <w:lang w:val="lv-LV"/>
        </w:rPr>
        <w:t>e</w:t>
      </w:r>
      <w:r w:rsidR="007A41DC" w:rsidRPr="008865F6">
        <w:rPr>
          <w:rFonts w:ascii="Times New Roman" w:hAnsi="Times New Roman" w:cs="Times New Roman"/>
          <w:lang w:val="lv-LV"/>
        </w:rPr>
        <w:t>orijām</w:t>
      </w:r>
      <w:r w:rsidR="00E140E6" w:rsidRPr="008865F6">
        <w:rPr>
          <w:rFonts w:ascii="Times New Roman" w:hAnsi="Times New Roman" w:cs="Times New Roman"/>
          <w:lang w:val="lv-LV"/>
        </w:rPr>
        <w:t>, ko lieto atbilstības pārbaudei.</w:t>
      </w:r>
    </w:p>
    <w:p w14:paraId="0E46BDDD" w14:textId="5EEBBE7E" w:rsidR="00462500" w:rsidRPr="008865F6" w:rsidRDefault="00462500" w:rsidP="008945AC">
      <w:pPr>
        <w:numPr>
          <w:ilvl w:val="1"/>
          <w:numId w:val="9"/>
        </w:numPr>
        <w:spacing w:line="259" w:lineRule="auto"/>
        <w:jc w:val="both"/>
        <w:rPr>
          <w:rFonts w:ascii="Times New Roman" w:hAnsi="Times New Roman" w:cs="Times New Roman"/>
          <w:lang w:val="lv-LV"/>
        </w:rPr>
      </w:pPr>
      <w:r w:rsidRPr="008865F6">
        <w:rPr>
          <w:rFonts w:ascii="Times New Roman" w:hAnsi="Times New Roman" w:cs="Times New Roman"/>
          <w:lang w:val="lv-LV"/>
        </w:rPr>
        <w:t>Vai ieguvumi ir lielāki par zaudējumiem (vai būtiskas sabiedrības intereses necietīs?)</w:t>
      </w:r>
      <w:r w:rsidR="00E140E6" w:rsidRPr="008865F6">
        <w:rPr>
          <w:rFonts w:ascii="Times New Roman" w:hAnsi="Times New Roman" w:cs="Times New Roman"/>
          <w:lang w:val="lv-LV"/>
        </w:rPr>
        <w:t xml:space="preserve">. </w:t>
      </w:r>
      <w:r w:rsidR="00412193" w:rsidRPr="008865F6">
        <w:rPr>
          <w:rFonts w:ascii="Times New Roman" w:hAnsi="Times New Roman" w:cs="Times New Roman"/>
          <w:lang w:val="lv-LV"/>
        </w:rPr>
        <w:t>Šī ir proporcionalitātes (samērīguma) pārbaude šaurākā nozīmē</w:t>
      </w:r>
      <w:r w:rsidR="00DC3951" w:rsidRPr="008865F6">
        <w:rPr>
          <w:rFonts w:ascii="Times New Roman" w:hAnsi="Times New Roman" w:cs="Times New Roman"/>
          <w:lang w:val="lv-LV"/>
        </w:rPr>
        <w:t xml:space="preserve">. Tas var būt arī politisks lēmums, taču vēlama ieguvumu un zaudējumu </w:t>
      </w:r>
      <w:proofErr w:type="spellStart"/>
      <w:r w:rsidR="00F65CFB" w:rsidRPr="008865F6">
        <w:rPr>
          <w:rFonts w:ascii="Times New Roman" w:hAnsi="Times New Roman" w:cs="Times New Roman"/>
          <w:lang w:val="lv-LV"/>
        </w:rPr>
        <w:t>kva</w:t>
      </w:r>
      <w:r w:rsidR="001F589B" w:rsidRPr="008865F6">
        <w:rPr>
          <w:rFonts w:ascii="Times New Roman" w:hAnsi="Times New Roman" w:cs="Times New Roman"/>
          <w:lang w:val="lv-LV"/>
        </w:rPr>
        <w:t>n</w:t>
      </w:r>
      <w:r w:rsidR="00F65CFB" w:rsidRPr="008865F6">
        <w:rPr>
          <w:rFonts w:ascii="Times New Roman" w:hAnsi="Times New Roman" w:cs="Times New Roman"/>
          <w:lang w:val="lv-LV"/>
        </w:rPr>
        <w:t>tifikācija</w:t>
      </w:r>
      <w:proofErr w:type="spellEnd"/>
      <w:r w:rsidR="00F65CFB" w:rsidRPr="008865F6">
        <w:rPr>
          <w:rFonts w:ascii="Times New Roman" w:hAnsi="Times New Roman" w:cs="Times New Roman"/>
          <w:lang w:val="lv-LV"/>
        </w:rPr>
        <w:t>.</w:t>
      </w:r>
    </w:p>
    <w:p w14:paraId="3BD07936" w14:textId="49DCD6AB" w:rsidR="00E50E0B" w:rsidRPr="00E5100B" w:rsidRDefault="00E50E0B" w:rsidP="008945AC">
      <w:pPr>
        <w:jc w:val="both"/>
        <w:rPr>
          <w:rFonts w:ascii="Times New Roman" w:hAnsi="Times New Roman" w:cs="Times New Roman"/>
          <w:lang w:val="lv-LV"/>
        </w:rPr>
      </w:pPr>
      <w:r w:rsidRPr="00E5100B">
        <w:rPr>
          <w:rFonts w:ascii="Times New Roman" w:hAnsi="Times New Roman" w:cs="Times New Roman"/>
          <w:b/>
          <w:bCs/>
          <w:u w:val="single"/>
          <w:lang w:val="lv-LV"/>
        </w:rPr>
        <w:t>Dilemma</w:t>
      </w:r>
      <w:r w:rsidRPr="00E5100B">
        <w:rPr>
          <w:rFonts w:ascii="Times New Roman" w:hAnsi="Times New Roman" w:cs="Times New Roman"/>
          <w:u w:val="single"/>
          <w:lang w:val="lv-LV"/>
        </w:rPr>
        <w:t xml:space="preserve"> </w:t>
      </w:r>
      <w:r w:rsidRPr="00E5100B">
        <w:rPr>
          <w:rFonts w:ascii="Times New Roman" w:hAnsi="Times New Roman" w:cs="Times New Roman"/>
          <w:lang w:val="lv-LV"/>
        </w:rPr>
        <w:t>– kuru no pretrunīgām tiesību normām pildīt</w:t>
      </w:r>
      <w:r w:rsidR="00E5100B">
        <w:rPr>
          <w:rFonts w:ascii="Times New Roman" w:hAnsi="Times New Roman" w:cs="Times New Roman"/>
          <w:lang w:val="lv-LV"/>
        </w:rPr>
        <w:t>?</w:t>
      </w:r>
    </w:p>
    <w:p w14:paraId="617B51FD" w14:textId="77777777" w:rsidR="00FA39C6" w:rsidRDefault="00FA39C6" w:rsidP="008945AC">
      <w:pPr>
        <w:spacing w:line="259" w:lineRule="auto"/>
        <w:jc w:val="both"/>
        <w:rPr>
          <w:rFonts w:ascii="Times New Roman" w:hAnsi="Times New Roman" w:cs="Times New Roman"/>
          <w:lang w:val="lv-LV"/>
        </w:rPr>
      </w:pPr>
    </w:p>
    <w:p w14:paraId="4AEE8327" w14:textId="6BC78D0E" w:rsidR="00462500" w:rsidRPr="008865F6" w:rsidRDefault="00F65CFB" w:rsidP="008945AC">
      <w:pPr>
        <w:spacing w:line="259" w:lineRule="auto"/>
        <w:jc w:val="both"/>
        <w:rPr>
          <w:rFonts w:ascii="Times New Roman" w:hAnsi="Times New Roman" w:cs="Times New Roman"/>
          <w:lang w:val="lv-LV"/>
        </w:rPr>
      </w:pPr>
      <w:r w:rsidRPr="008865F6">
        <w:rPr>
          <w:rFonts w:ascii="Times New Roman" w:hAnsi="Times New Roman" w:cs="Times New Roman"/>
          <w:lang w:val="lv-LV"/>
        </w:rPr>
        <w:t xml:space="preserve">Svarīgi, lai </w:t>
      </w:r>
      <w:r w:rsidR="00814F22" w:rsidRPr="008865F6">
        <w:rPr>
          <w:rFonts w:ascii="Times New Roman" w:hAnsi="Times New Roman" w:cs="Times New Roman"/>
          <w:lang w:val="lv-LV"/>
        </w:rPr>
        <w:t>deputātiem, darbiniekiem un sabiedrībai būtu saprotams</w:t>
      </w:r>
      <w:r w:rsidR="00462500" w:rsidRPr="008865F6">
        <w:rPr>
          <w:rFonts w:ascii="Times New Roman" w:hAnsi="Times New Roman" w:cs="Times New Roman"/>
          <w:lang w:val="lv-LV"/>
        </w:rPr>
        <w:t xml:space="preserve">, kas </w:t>
      </w:r>
      <w:r w:rsidR="00814F22" w:rsidRPr="008865F6">
        <w:rPr>
          <w:rFonts w:ascii="Times New Roman" w:hAnsi="Times New Roman" w:cs="Times New Roman"/>
          <w:lang w:val="lv-LV"/>
        </w:rPr>
        <w:t xml:space="preserve">(amatpersona vai </w:t>
      </w:r>
      <w:r w:rsidR="00C601F7" w:rsidRPr="008865F6">
        <w:rPr>
          <w:rFonts w:ascii="Times New Roman" w:hAnsi="Times New Roman" w:cs="Times New Roman"/>
          <w:lang w:val="lv-LV"/>
        </w:rPr>
        <w:t xml:space="preserve">koleģiāla institūcija) </w:t>
      </w:r>
      <w:r w:rsidR="00462500" w:rsidRPr="008865F6">
        <w:rPr>
          <w:rFonts w:ascii="Times New Roman" w:hAnsi="Times New Roman" w:cs="Times New Roman"/>
          <w:lang w:val="lv-LV"/>
        </w:rPr>
        <w:t xml:space="preserve">pieņem lēmumu, </w:t>
      </w:r>
      <w:r w:rsidR="00C601F7" w:rsidRPr="008865F6">
        <w:rPr>
          <w:rFonts w:ascii="Times New Roman" w:hAnsi="Times New Roman" w:cs="Times New Roman"/>
          <w:lang w:val="lv-LV"/>
        </w:rPr>
        <w:t>jo šo lēmumu var apstrīdēt kā atsevišķu tiesību normu pārkāpumu</w:t>
      </w:r>
      <w:r w:rsidR="007E05FA" w:rsidRPr="008865F6">
        <w:rPr>
          <w:rFonts w:ascii="Times New Roman" w:hAnsi="Times New Roman" w:cs="Times New Roman"/>
          <w:lang w:val="lv-LV"/>
        </w:rPr>
        <w:t xml:space="preserve">. Jābūt gataviem skaidrot, kādi tiesību principi un likumi pamato </w:t>
      </w:r>
      <w:r w:rsidR="001F589B" w:rsidRPr="008865F6">
        <w:rPr>
          <w:rFonts w:ascii="Times New Roman" w:hAnsi="Times New Roman" w:cs="Times New Roman"/>
          <w:lang w:val="lv-LV"/>
        </w:rPr>
        <w:t>lēmuma pieņemšanu.</w:t>
      </w:r>
    </w:p>
    <w:p w14:paraId="00AD0018" w14:textId="77777777" w:rsidR="00CD01CF" w:rsidRDefault="00CD01CF" w:rsidP="008945AC">
      <w:pPr>
        <w:jc w:val="both"/>
        <w:rPr>
          <w:rFonts w:ascii="Times New Roman" w:hAnsi="Times New Roman" w:cs="Times New Roman"/>
          <w:lang w:val="lv-LV"/>
        </w:rPr>
      </w:pPr>
    </w:p>
    <w:p w14:paraId="2C34B5C1" w14:textId="61728033" w:rsidR="00B37162" w:rsidRPr="008865F6" w:rsidRDefault="00B37162" w:rsidP="008945AC">
      <w:pPr>
        <w:jc w:val="both"/>
        <w:rPr>
          <w:rFonts w:ascii="Times New Roman" w:hAnsi="Times New Roman" w:cs="Times New Roman"/>
          <w:lang w:val="lv-LV"/>
        </w:rPr>
      </w:pPr>
      <w:r w:rsidRPr="008865F6">
        <w:rPr>
          <w:rFonts w:ascii="Times New Roman" w:hAnsi="Times New Roman" w:cs="Times New Roman"/>
          <w:lang w:val="lv-LV"/>
        </w:rPr>
        <w:t xml:space="preserve">Svarīgi ir precizēt kopējo izpratni par pašvaldības deputāta atbildību. Administratīvā un kriminālā atbildība var iestāties arī gadījumos, kad balsojums domē atbalsta nelikumīgu lēmumu. Kaut arī lēmumu par iespējamo sodu pieņems tiesa, pašvaldība varētu labas pārvaldības vadlīnijās ietvert ieteikumus, kā deputātam jārīkojas, lai </w:t>
      </w:r>
      <w:r w:rsidRPr="008865F6">
        <w:rPr>
          <w:rFonts w:ascii="Times New Roman" w:hAnsi="Times New Roman" w:cs="Times New Roman"/>
          <w:b/>
          <w:bCs/>
          <w:i/>
          <w:iCs/>
          <w:lang w:val="lv-LV"/>
        </w:rPr>
        <w:t>novērtētu pretrunīgas likumdošanas normas</w:t>
      </w:r>
      <w:r w:rsidRPr="008865F6">
        <w:rPr>
          <w:rFonts w:ascii="Times New Roman" w:hAnsi="Times New Roman" w:cs="Times New Roman"/>
          <w:lang w:val="lv-LV"/>
        </w:rPr>
        <w:t>, kas var novest pie nelikumīgiem lēmumiem.</w:t>
      </w:r>
    </w:p>
    <w:p w14:paraId="22184E26" w14:textId="38243EDB" w:rsidR="0043385C" w:rsidRPr="008865F6" w:rsidRDefault="0043385C" w:rsidP="008945AC">
      <w:pPr>
        <w:jc w:val="both"/>
        <w:rPr>
          <w:rFonts w:ascii="Times New Roman" w:hAnsi="Times New Roman" w:cs="Times New Roman"/>
          <w:lang w:val="lv-LV"/>
        </w:rPr>
      </w:pPr>
      <w:r w:rsidRPr="00E5100B">
        <w:rPr>
          <w:rFonts w:ascii="Times New Roman" w:hAnsi="Times New Roman" w:cs="Times New Roman"/>
          <w:b/>
          <w:bCs/>
          <w:u w:val="single"/>
          <w:lang w:val="lv-LV"/>
        </w:rPr>
        <w:t>Dilemma</w:t>
      </w:r>
      <w:r w:rsidRPr="00E5100B">
        <w:rPr>
          <w:rFonts w:ascii="Times New Roman" w:hAnsi="Times New Roman" w:cs="Times New Roman"/>
          <w:u w:val="single"/>
          <w:lang w:val="lv-LV"/>
        </w:rPr>
        <w:t xml:space="preserve"> </w:t>
      </w:r>
      <w:r w:rsidRPr="008865F6">
        <w:rPr>
          <w:rFonts w:ascii="Times New Roman" w:hAnsi="Times New Roman" w:cs="Times New Roman"/>
          <w:lang w:val="lv-LV"/>
        </w:rPr>
        <w:t>– uzņemties vai neuzņemties politisko atbildību</w:t>
      </w:r>
      <w:r w:rsidR="00E5100B">
        <w:rPr>
          <w:rFonts w:ascii="Times New Roman" w:hAnsi="Times New Roman" w:cs="Times New Roman"/>
          <w:lang w:val="lv-LV"/>
        </w:rPr>
        <w:t>?</w:t>
      </w:r>
    </w:p>
    <w:p w14:paraId="1118B4D6" w14:textId="77777777" w:rsidR="0006668A" w:rsidRDefault="0006668A" w:rsidP="00B37162">
      <w:pPr>
        <w:rPr>
          <w:rFonts w:ascii="Times New Roman" w:hAnsi="Times New Roman" w:cs="Times New Roman"/>
          <w:lang w:val="lv-LV"/>
        </w:rPr>
      </w:pPr>
    </w:p>
    <w:p w14:paraId="7D2D689A" w14:textId="7EC9719E" w:rsidR="00B37162" w:rsidRPr="008865F6" w:rsidRDefault="00B37162" w:rsidP="008945AC">
      <w:pPr>
        <w:jc w:val="both"/>
        <w:rPr>
          <w:rFonts w:ascii="Times New Roman" w:hAnsi="Times New Roman" w:cs="Times New Roman"/>
          <w:lang w:val="lv-LV"/>
        </w:rPr>
      </w:pPr>
      <w:r w:rsidRPr="008865F6">
        <w:rPr>
          <w:rFonts w:ascii="Times New Roman" w:hAnsi="Times New Roman" w:cs="Times New Roman"/>
          <w:lang w:val="lv-LV"/>
        </w:rPr>
        <w:t>Latvijas sabiedrībā visai neskaidri ir priekšstati par politisko atbildību. Tiek sagaidīts, ka politiķi atbildēs par savu izstrādāto politiku un tās ieviešanu, kā arī par valsts izstrādātās un pieņemtās politikas ieviešanu, kā arī par visu priekšvēlēšanu solījumu un iedzīvotāju vēlmju izpildi. Tai pat laikā tiek īstenota lēmējvaras un izpildvaras atdalīšana, kas būtiski samazina politiķu ietekmi.  Ja politiķi vairāk iesaistās pašvaldības iestāžu un uzņēmumu vadīšanā , tad to ietekme ir lielāka un no politiķiem var prasīt lielāku politisko atbildību. Un otrādi.</w:t>
      </w:r>
    </w:p>
    <w:p w14:paraId="5212E4B0" w14:textId="77777777" w:rsidR="00B37162" w:rsidRPr="008865F6" w:rsidRDefault="00B37162" w:rsidP="008945AC">
      <w:pPr>
        <w:jc w:val="both"/>
        <w:rPr>
          <w:rFonts w:ascii="Times New Roman" w:hAnsi="Times New Roman" w:cs="Times New Roman"/>
          <w:b/>
          <w:bCs/>
          <w:i/>
          <w:iCs/>
          <w:lang w:val="lv-LV"/>
        </w:rPr>
      </w:pPr>
      <w:r w:rsidRPr="008865F6">
        <w:rPr>
          <w:rFonts w:ascii="Times New Roman" w:hAnsi="Times New Roman" w:cs="Times New Roman"/>
          <w:lang w:val="lv-LV"/>
        </w:rPr>
        <w:t xml:space="preserve">Pašvaldības administrācijas atbildība domei tieši izriet no Hartā ietvertā pašvaldības principa. Nekādas Pašvaldību likuma vai Valsts pārvaldes iekārtas likuma interpretācijas nevar šo principu atcelt. Pašvaldība savās labas pārvaldības vadlīnijās var iekļaut viedokli, ka ievēlētie deputāti uzņemas politisko atbildību ne vien par likumu ievērošanu, bet arī par </w:t>
      </w:r>
      <w:r w:rsidRPr="008865F6">
        <w:rPr>
          <w:rFonts w:ascii="Times New Roman" w:hAnsi="Times New Roman" w:cs="Times New Roman"/>
          <w:b/>
          <w:bCs/>
          <w:i/>
          <w:iCs/>
          <w:lang w:val="lv-LV"/>
        </w:rPr>
        <w:t>pašvaldības mantas un finanšu vairošanu.</w:t>
      </w:r>
    </w:p>
    <w:p w14:paraId="39DC20CF" w14:textId="77777777" w:rsidR="00B37162" w:rsidRPr="008865F6" w:rsidRDefault="00B37162" w:rsidP="008945AC">
      <w:pPr>
        <w:jc w:val="both"/>
        <w:rPr>
          <w:rFonts w:ascii="Times New Roman" w:hAnsi="Times New Roman" w:cs="Times New Roman"/>
          <w:lang w:val="lv-LV"/>
        </w:rPr>
      </w:pPr>
      <w:r w:rsidRPr="008865F6">
        <w:rPr>
          <w:rFonts w:ascii="Times New Roman" w:hAnsi="Times New Roman" w:cs="Times New Roman"/>
          <w:lang w:val="lv-LV"/>
        </w:rPr>
        <w:t xml:space="preserve">Svarīgs labas pārvaldības elements ir arī individuālā atbildība. Latvijas vēlēšanu sistēma ļauj grozīt politisko partiju piedāvāto deputāta kandidātu secību, pievienojot gan “+” zīmes, gan svītrojot. Tas vēl vairāk nostiprina brīvību katram deputātam patstāvīgi izvēlēties, kā balsot. Tai skaitā - pretēji frakcijas viedoklim. Tieši šādā veidā kļūdainu politisko lēmumu apjoms samazinās. Pašvaldība var iekļaut vadlīnijās attieksmi pret </w:t>
      </w:r>
      <w:r w:rsidRPr="008865F6">
        <w:rPr>
          <w:rFonts w:ascii="Times New Roman" w:hAnsi="Times New Roman" w:cs="Times New Roman"/>
          <w:b/>
          <w:bCs/>
          <w:i/>
          <w:iCs/>
          <w:lang w:val="lv-LV"/>
        </w:rPr>
        <w:t>frakcijas disciplīnu.</w:t>
      </w:r>
    </w:p>
    <w:p w14:paraId="5229E4A0" w14:textId="77777777" w:rsidR="00B37162" w:rsidRPr="008865F6" w:rsidRDefault="00B37162" w:rsidP="008945AC">
      <w:pPr>
        <w:spacing w:line="259" w:lineRule="auto"/>
        <w:jc w:val="both"/>
        <w:rPr>
          <w:rFonts w:ascii="Times New Roman" w:hAnsi="Times New Roman" w:cs="Times New Roman"/>
          <w:lang w:val="lv-LV"/>
        </w:rPr>
      </w:pPr>
    </w:p>
    <w:p w14:paraId="09880349" w14:textId="77777777" w:rsidR="00FA39C6" w:rsidRDefault="00FA39C6" w:rsidP="008945AC">
      <w:pPr>
        <w:jc w:val="both"/>
        <w:rPr>
          <w:rFonts w:ascii="Times New Roman" w:hAnsi="Times New Roman" w:cs="Times New Roman"/>
          <w:b/>
          <w:bCs/>
          <w:lang w:val="lv-LV"/>
        </w:rPr>
      </w:pPr>
    </w:p>
    <w:p w14:paraId="1B2735D7" w14:textId="77777777" w:rsidR="00FA39C6" w:rsidRDefault="00FA39C6" w:rsidP="008945AC">
      <w:pPr>
        <w:jc w:val="both"/>
        <w:rPr>
          <w:rFonts w:ascii="Times New Roman" w:hAnsi="Times New Roman" w:cs="Times New Roman"/>
          <w:b/>
          <w:bCs/>
          <w:lang w:val="lv-LV"/>
        </w:rPr>
      </w:pPr>
    </w:p>
    <w:p w14:paraId="4044EFEB" w14:textId="77777777" w:rsidR="0020768B" w:rsidRDefault="0020768B" w:rsidP="008945AC">
      <w:pPr>
        <w:jc w:val="both"/>
        <w:rPr>
          <w:rFonts w:ascii="Times New Roman" w:hAnsi="Times New Roman" w:cs="Times New Roman"/>
          <w:b/>
          <w:bCs/>
          <w:lang w:val="lv-LV"/>
        </w:rPr>
      </w:pPr>
    </w:p>
    <w:p w14:paraId="472879DF" w14:textId="77777777" w:rsidR="0020768B" w:rsidRDefault="0020768B" w:rsidP="008945AC">
      <w:pPr>
        <w:jc w:val="both"/>
        <w:rPr>
          <w:rFonts w:ascii="Times New Roman" w:hAnsi="Times New Roman" w:cs="Times New Roman"/>
          <w:b/>
          <w:bCs/>
          <w:lang w:val="lv-LV"/>
        </w:rPr>
      </w:pPr>
    </w:p>
    <w:p w14:paraId="5EA0A3D8" w14:textId="77777777" w:rsidR="0020768B" w:rsidRDefault="0020768B" w:rsidP="008945AC">
      <w:pPr>
        <w:jc w:val="both"/>
        <w:rPr>
          <w:rFonts w:ascii="Times New Roman" w:hAnsi="Times New Roman" w:cs="Times New Roman"/>
          <w:b/>
          <w:bCs/>
          <w:lang w:val="lv-LV"/>
        </w:rPr>
      </w:pPr>
    </w:p>
    <w:p w14:paraId="3B2A4E07" w14:textId="76D82F6F" w:rsidR="00462500" w:rsidRPr="00D60C16" w:rsidRDefault="005E52DF" w:rsidP="008945AC">
      <w:pPr>
        <w:jc w:val="both"/>
        <w:rPr>
          <w:rFonts w:ascii="Times New Roman" w:hAnsi="Times New Roman" w:cs="Times New Roman"/>
          <w:lang w:val="lv-LV"/>
        </w:rPr>
      </w:pPr>
      <w:r w:rsidRPr="00D60C16">
        <w:rPr>
          <w:rFonts w:ascii="Times New Roman" w:hAnsi="Times New Roman" w:cs="Times New Roman"/>
          <w:b/>
          <w:bCs/>
          <w:lang w:val="lv-LV"/>
        </w:rPr>
        <w:t>CETURTĀ VADLĪNIJU GRUPA</w:t>
      </w:r>
      <w:r w:rsidRPr="00D60C16">
        <w:rPr>
          <w:rFonts w:ascii="Times New Roman" w:hAnsi="Times New Roman" w:cs="Times New Roman"/>
          <w:lang w:val="lv-LV"/>
        </w:rPr>
        <w:t xml:space="preserve"> </w:t>
      </w:r>
      <w:r w:rsidR="00B24DC9" w:rsidRPr="00D60C16">
        <w:rPr>
          <w:rFonts w:ascii="Times New Roman" w:hAnsi="Times New Roman" w:cs="Times New Roman"/>
          <w:lang w:val="lv-LV"/>
        </w:rPr>
        <w:t xml:space="preserve">ir saistīta ar tēmu </w:t>
      </w:r>
      <w:r w:rsidR="00462500" w:rsidRPr="00D60C16">
        <w:rPr>
          <w:rFonts w:ascii="Times New Roman" w:hAnsi="Times New Roman" w:cs="Times New Roman"/>
          <w:lang w:val="lv-LV"/>
        </w:rPr>
        <w:t xml:space="preserve">" augstas kvalitātes publisko pakalpojumu sniegšana un ekonomiska, sociāla un vides </w:t>
      </w:r>
      <w:proofErr w:type="spellStart"/>
      <w:r w:rsidR="00462500" w:rsidRPr="00D60C16">
        <w:rPr>
          <w:rFonts w:ascii="Times New Roman" w:hAnsi="Times New Roman" w:cs="Times New Roman"/>
          <w:lang w:val="lv-LV"/>
        </w:rPr>
        <w:t>labbūtība</w:t>
      </w:r>
      <w:proofErr w:type="spellEnd"/>
      <w:r w:rsidR="00462500" w:rsidRPr="00D60C16">
        <w:rPr>
          <w:rFonts w:ascii="Times New Roman" w:hAnsi="Times New Roman" w:cs="Times New Roman"/>
          <w:lang w:val="lv-LV"/>
        </w:rPr>
        <w:t>”</w:t>
      </w:r>
    </w:p>
    <w:p w14:paraId="61003ABB" w14:textId="0722B026" w:rsidR="00462500" w:rsidRPr="00D60C16" w:rsidRDefault="00B55BD0" w:rsidP="00D60C16">
      <w:pPr>
        <w:ind w:left="360"/>
        <w:jc w:val="center"/>
        <w:rPr>
          <w:rFonts w:ascii="Times New Roman" w:hAnsi="Times New Roman" w:cs="Times New Roman"/>
          <w:b/>
          <w:bCs/>
          <w:sz w:val="28"/>
          <w:szCs w:val="28"/>
          <w:lang w:val="fr-FR"/>
        </w:rPr>
      </w:pPr>
      <w:r w:rsidRPr="00D60C16">
        <w:rPr>
          <w:rFonts w:ascii="Times New Roman" w:hAnsi="Times New Roman" w:cs="Times New Roman"/>
          <w:b/>
          <w:bCs/>
          <w:i/>
          <w:iCs/>
          <w:sz w:val="28"/>
          <w:szCs w:val="28"/>
          <w:lang w:val="fr-FR"/>
        </w:rPr>
        <w:t xml:space="preserve">10.princips </w:t>
      </w:r>
      <w:r w:rsidR="00C07022" w:rsidRPr="00D60C16">
        <w:rPr>
          <w:rFonts w:ascii="Times New Roman" w:hAnsi="Times New Roman" w:cs="Times New Roman"/>
          <w:b/>
          <w:bCs/>
          <w:i/>
          <w:iCs/>
          <w:sz w:val="28"/>
          <w:szCs w:val="28"/>
          <w:lang w:val="fr-FR"/>
        </w:rPr>
        <w:t>–</w:t>
      </w:r>
      <w:r w:rsidRPr="00D60C16">
        <w:rPr>
          <w:rFonts w:ascii="Times New Roman" w:hAnsi="Times New Roman" w:cs="Times New Roman"/>
          <w:b/>
          <w:bCs/>
          <w:i/>
          <w:iCs/>
          <w:sz w:val="28"/>
          <w:szCs w:val="28"/>
          <w:lang w:val="fr-FR"/>
        </w:rPr>
        <w:t xml:space="preserve"> </w:t>
      </w:r>
      <w:proofErr w:type="spellStart"/>
      <w:r w:rsidR="00C07022" w:rsidRPr="00D60C16">
        <w:rPr>
          <w:rFonts w:ascii="Times New Roman" w:hAnsi="Times New Roman" w:cs="Times New Roman"/>
          <w:b/>
          <w:bCs/>
          <w:i/>
          <w:iCs/>
          <w:sz w:val="28"/>
          <w:szCs w:val="28"/>
          <w:lang w:val="fr-FR"/>
        </w:rPr>
        <w:t>pareiza</w:t>
      </w:r>
      <w:proofErr w:type="spellEnd"/>
      <w:r w:rsidR="00C07022" w:rsidRPr="00D60C16">
        <w:rPr>
          <w:rFonts w:ascii="Times New Roman" w:hAnsi="Times New Roman" w:cs="Times New Roman"/>
          <w:b/>
          <w:bCs/>
          <w:i/>
          <w:iCs/>
          <w:sz w:val="28"/>
          <w:szCs w:val="28"/>
          <w:lang w:val="fr-FR"/>
        </w:rPr>
        <w:t xml:space="preserve"> </w:t>
      </w:r>
      <w:proofErr w:type="spellStart"/>
      <w:r w:rsidR="00C07022" w:rsidRPr="00D60C16">
        <w:rPr>
          <w:rFonts w:ascii="Times New Roman" w:hAnsi="Times New Roman" w:cs="Times New Roman"/>
          <w:b/>
          <w:bCs/>
          <w:i/>
          <w:iCs/>
          <w:sz w:val="28"/>
          <w:szCs w:val="28"/>
          <w:lang w:val="fr-FR"/>
        </w:rPr>
        <w:t>finanšu</w:t>
      </w:r>
      <w:proofErr w:type="spellEnd"/>
      <w:r w:rsidR="00C07022" w:rsidRPr="00D60C16">
        <w:rPr>
          <w:rFonts w:ascii="Times New Roman" w:hAnsi="Times New Roman" w:cs="Times New Roman"/>
          <w:b/>
          <w:bCs/>
          <w:i/>
          <w:iCs/>
          <w:sz w:val="28"/>
          <w:szCs w:val="28"/>
          <w:lang w:val="fr-FR"/>
        </w:rPr>
        <w:t xml:space="preserve"> un </w:t>
      </w:r>
      <w:proofErr w:type="spellStart"/>
      <w:r w:rsidR="00C07022" w:rsidRPr="00D60C16">
        <w:rPr>
          <w:rFonts w:ascii="Times New Roman" w:hAnsi="Times New Roman" w:cs="Times New Roman"/>
          <w:b/>
          <w:bCs/>
          <w:i/>
          <w:iCs/>
          <w:sz w:val="28"/>
          <w:szCs w:val="28"/>
          <w:lang w:val="fr-FR"/>
        </w:rPr>
        <w:t>ekonomiskā</w:t>
      </w:r>
      <w:proofErr w:type="spellEnd"/>
      <w:r w:rsidR="00C07022" w:rsidRPr="00D60C16">
        <w:rPr>
          <w:rFonts w:ascii="Times New Roman" w:hAnsi="Times New Roman" w:cs="Times New Roman"/>
          <w:b/>
          <w:bCs/>
          <w:i/>
          <w:iCs/>
          <w:sz w:val="28"/>
          <w:szCs w:val="28"/>
          <w:lang w:val="fr-FR"/>
        </w:rPr>
        <w:t xml:space="preserve"> </w:t>
      </w:r>
      <w:proofErr w:type="spellStart"/>
      <w:r w:rsidR="00C07022" w:rsidRPr="00D60C16">
        <w:rPr>
          <w:rFonts w:ascii="Times New Roman" w:hAnsi="Times New Roman" w:cs="Times New Roman"/>
          <w:b/>
          <w:bCs/>
          <w:i/>
          <w:iCs/>
          <w:sz w:val="28"/>
          <w:szCs w:val="28"/>
          <w:lang w:val="fr-FR"/>
        </w:rPr>
        <w:t>vadība</w:t>
      </w:r>
      <w:proofErr w:type="spellEnd"/>
    </w:p>
    <w:p w14:paraId="7CC883C2" w14:textId="7151B495" w:rsidR="00B209B9" w:rsidRPr="00D60C16" w:rsidRDefault="00B209B9" w:rsidP="008945AC">
      <w:pPr>
        <w:pStyle w:val="ListParagraph"/>
        <w:numPr>
          <w:ilvl w:val="0"/>
          <w:numId w:val="1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kern w:val="0"/>
          <w:lang w:val="lv-LV" w:eastAsia="lv-LV"/>
          <w14:ligatures w14:val="none"/>
        </w:rPr>
      </w:pPr>
      <w:r w:rsidRPr="00D60C16">
        <w:rPr>
          <w:rFonts w:ascii="Times New Roman" w:eastAsia="Times New Roman" w:hAnsi="Times New Roman" w:cs="Times New Roman"/>
          <w:color w:val="202124"/>
          <w:kern w:val="0"/>
          <w:lang w:val="lv-LV" w:eastAsia="lv-LV"/>
          <w14:ligatures w14:val="none"/>
        </w:rPr>
        <w:t>Visās val</w:t>
      </w:r>
      <w:r w:rsidR="007060CA" w:rsidRPr="00D60C16">
        <w:rPr>
          <w:rFonts w:ascii="Times New Roman" w:eastAsia="Times New Roman" w:hAnsi="Times New Roman" w:cs="Times New Roman"/>
          <w:color w:val="202124"/>
          <w:kern w:val="0"/>
          <w:lang w:val="lv-LV" w:eastAsia="lv-LV"/>
          <w14:ligatures w14:val="none"/>
        </w:rPr>
        <w:t>dības</w:t>
      </w:r>
      <w:r w:rsidRPr="00D60C16">
        <w:rPr>
          <w:rFonts w:ascii="Times New Roman" w:eastAsia="Times New Roman" w:hAnsi="Times New Roman" w:cs="Times New Roman"/>
          <w:color w:val="202124"/>
          <w:kern w:val="0"/>
          <w:lang w:val="lv-LV" w:eastAsia="lv-LV"/>
          <w14:ligatures w14:val="none"/>
        </w:rPr>
        <w:t xml:space="preserve"> un </w:t>
      </w:r>
      <w:r w:rsidR="004A2E43" w:rsidRPr="00D60C16">
        <w:rPr>
          <w:rFonts w:ascii="Times New Roman" w:eastAsia="Times New Roman" w:hAnsi="Times New Roman" w:cs="Times New Roman"/>
          <w:color w:val="202124"/>
          <w:kern w:val="0"/>
          <w:lang w:val="lv-LV" w:eastAsia="lv-LV"/>
          <w14:ligatures w14:val="none"/>
        </w:rPr>
        <w:t>publiskajās</w:t>
      </w:r>
      <w:r w:rsidRPr="00D60C16">
        <w:rPr>
          <w:rFonts w:ascii="Times New Roman" w:eastAsia="Times New Roman" w:hAnsi="Times New Roman" w:cs="Times New Roman"/>
          <w:color w:val="202124"/>
          <w:kern w:val="0"/>
          <w:lang w:val="lv-LV" w:eastAsia="lv-LV"/>
          <w14:ligatures w14:val="none"/>
        </w:rPr>
        <w:t xml:space="preserve"> institūcijās un visu </w:t>
      </w:r>
      <w:r w:rsidR="004A2E43" w:rsidRPr="00D60C16">
        <w:rPr>
          <w:rFonts w:ascii="Times New Roman" w:eastAsia="Times New Roman" w:hAnsi="Times New Roman" w:cs="Times New Roman"/>
          <w:color w:val="202124"/>
          <w:kern w:val="0"/>
          <w:lang w:val="lv-LV" w:eastAsia="lv-LV"/>
          <w14:ligatures w14:val="none"/>
        </w:rPr>
        <w:t>publisko</w:t>
      </w:r>
      <w:r w:rsidRPr="00D60C16">
        <w:rPr>
          <w:rFonts w:ascii="Times New Roman" w:eastAsia="Times New Roman" w:hAnsi="Times New Roman" w:cs="Times New Roman"/>
          <w:color w:val="202124"/>
          <w:kern w:val="0"/>
          <w:lang w:val="lv-LV" w:eastAsia="lv-LV"/>
          <w14:ligatures w14:val="none"/>
        </w:rPr>
        <w:t xml:space="preserve"> amatpersonu līmenī ir jābūt pareizai finanšu un ekonomikas vadībai, lai nodrošinātu </w:t>
      </w:r>
      <w:r w:rsidR="008F3ADE" w:rsidRPr="00D60C16">
        <w:rPr>
          <w:rFonts w:ascii="Times New Roman" w:eastAsia="Times New Roman" w:hAnsi="Times New Roman" w:cs="Times New Roman"/>
          <w:color w:val="202124"/>
          <w:kern w:val="0"/>
          <w:lang w:val="lv-LV" w:eastAsia="lv-LV"/>
          <w14:ligatures w14:val="none"/>
        </w:rPr>
        <w:t>publisko</w:t>
      </w:r>
      <w:r w:rsidRPr="00D60C16">
        <w:rPr>
          <w:rFonts w:ascii="Times New Roman" w:eastAsia="Times New Roman" w:hAnsi="Times New Roman" w:cs="Times New Roman"/>
          <w:color w:val="202124"/>
          <w:kern w:val="0"/>
          <w:lang w:val="lv-LV" w:eastAsia="lv-LV"/>
          <w14:ligatures w14:val="none"/>
        </w:rPr>
        <w:t xml:space="preserve"> resursu optimālu izmantošanu un labklājību veicinošas politikas īstenošanu</w:t>
      </w:r>
      <w:r w:rsidR="0078595D" w:rsidRPr="00D60C16">
        <w:rPr>
          <w:rFonts w:ascii="Times New Roman" w:eastAsia="Times New Roman" w:hAnsi="Times New Roman" w:cs="Times New Roman"/>
          <w:color w:val="202124"/>
          <w:kern w:val="0"/>
          <w:lang w:val="lv-LV" w:eastAsia="lv-LV"/>
          <w14:ligatures w14:val="none"/>
        </w:rPr>
        <w:t xml:space="preserve"> katram</w:t>
      </w:r>
      <w:r w:rsidRPr="00D60C16">
        <w:rPr>
          <w:rFonts w:ascii="Times New Roman" w:eastAsia="Times New Roman" w:hAnsi="Times New Roman" w:cs="Times New Roman"/>
          <w:color w:val="202124"/>
          <w:kern w:val="0"/>
          <w:lang w:val="lv-LV" w:eastAsia="lv-LV"/>
          <w14:ligatures w14:val="none"/>
        </w:rPr>
        <w:t>.</w:t>
      </w:r>
    </w:p>
    <w:p w14:paraId="25C999E7" w14:textId="28838177" w:rsidR="00B209B9" w:rsidRPr="00D60C16" w:rsidRDefault="00551E50" w:rsidP="008945AC">
      <w:pPr>
        <w:spacing w:line="276" w:lineRule="auto"/>
        <w:ind w:left="360"/>
        <w:jc w:val="both"/>
        <w:rPr>
          <w:rFonts w:ascii="Times New Roman" w:hAnsi="Times New Roman" w:cs="Times New Roman"/>
          <w:lang w:val="lv-LV"/>
        </w:rPr>
      </w:pPr>
      <w:proofErr w:type="spellStart"/>
      <w:r w:rsidRPr="00D60C16">
        <w:rPr>
          <w:rFonts w:ascii="Times New Roman" w:hAnsi="Times New Roman" w:cs="Times New Roman"/>
          <w:lang w:val="lv-LV"/>
        </w:rPr>
        <w:t>Angl</w:t>
      </w:r>
      <w:proofErr w:type="spellEnd"/>
      <w:r w:rsidRPr="00D60C16">
        <w:rPr>
          <w:rFonts w:ascii="Times New Roman" w:hAnsi="Times New Roman" w:cs="Times New Roman"/>
          <w:lang w:val="lv-LV"/>
        </w:rPr>
        <w:t>. [2]</w:t>
      </w:r>
      <w:r w:rsidR="00C949F3" w:rsidRPr="00D60C16">
        <w:rPr>
          <w:rFonts w:ascii="Times New Roman" w:hAnsi="Times New Roman" w:cs="Times New Roman"/>
          <w:lang w:val="lv-LV"/>
        </w:rPr>
        <w:t>:</w:t>
      </w:r>
    </w:p>
    <w:p w14:paraId="60DA101E" w14:textId="74CADE93" w:rsidR="00462500" w:rsidRPr="00D60C16" w:rsidRDefault="00462500" w:rsidP="008945AC">
      <w:pPr>
        <w:pStyle w:val="ListParagraph"/>
        <w:numPr>
          <w:ilvl w:val="0"/>
          <w:numId w:val="16"/>
        </w:numPr>
        <w:spacing w:line="276" w:lineRule="auto"/>
        <w:jc w:val="both"/>
        <w:rPr>
          <w:rFonts w:ascii="Times New Roman" w:hAnsi="Times New Roman" w:cs="Times New Roman"/>
        </w:rPr>
      </w:pPr>
      <w:r w:rsidRPr="00D60C16">
        <w:rPr>
          <w:rFonts w:ascii="Times New Roman" w:hAnsi="Times New Roman" w:cs="Times New Roman"/>
        </w:rPr>
        <w:t xml:space="preserve">There should be sound financial and economic management throughout government and public institutions, and by all public officials, </w:t>
      </w:r>
      <w:proofErr w:type="gramStart"/>
      <w:r w:rsidRPr="00D60C16">
        <w:rPr>
          <w:rFonts w:ascii="Times New Roman" w:hAnsi="Times New Roman" w:cs="Times New Roman"/>
        </w:rPr>
        <w:t>in order to</w:t>
      </w:r>
      <w:proofErr w:type="gramEnd"/>
      <w:r w:rsidRPr="00D60C16">
        <w:rPr>
          <w:rFonts w:ascii="Times New Roman" w:hAnsi="Times New Roman" w:cs="Times New Roman"/>
        </w:rPr>
        <w:t xml:space="preserve"> ensure the optimal use of public resources and the implementation of policies that promote the well-being and prosperity of everyone.</w:t>
      </w:r>
    </w:p>
    <w:p w14:paraId="28A9363A" w14:textId="0ACC7DB0" w:rsidR="00462500" w:rsidRPr="00D60C16" w:rsidRDefault="00462500" w:rsidP="008945AC">
      <w:pPr>
        <w:ind w:left="360"/>
        <w:jc w:val="both"/>
        <w:rPr>
          <w:rFonts w:ascii="Times New Roman" w:hAnsi="Times New Roman" w:cs="Times New Roman"/>
          <w:lang w:val="lv-LV"/>
        </w:rPr>
      </w:pPr>
      <w:proofErr w:type="spellStart"/>
      <w:r w:rsidRPr="00D60C16">
        <w:rPr>
          <w:rFonts w:ascii="Times New Roman" w:hAnsi="Times New Roman" w:cs="Times New Roman"/>
          <w:lang w:val="lv-LV"/>
        </w:rPr>
        <w:t>Problēmjautājumi</w:t>
      </w:r>
      <w:proofErr w:type="spellEnd"/>
      <w:r w:rsidRPr="00D60C16">
        <w:rPr>
          <w:rFonts w:ascii="Times New Roman" w:hAnsi="Times New Roman" w:cs="Times New Roman"/>
          <w:lang w:val="lv-LV"/>
        </w:rPr>
        <w:t xml:space="preserve"> </w:t>
      </w:r>
      <w:r w:rsidR="00940788" w:rsidRPr="00D60C16">
        <w:rPr>
          <w:rFonts w:ascii="Times New Roman" w:hAnsi="Times New Roman" w:cs="Times New Roman"/>
          <w:lang w:val="lv-LV"/>
        </w:rPr>
        <w:t>saistībā</w:t>
      </w:r>
      <w:r w:rsidR="0089601D" w:rsidRPr="00D60C16">
        <w:rPr>
          <w:rFonts w:ascii="Times New Roman" w:hAnsi="Times New Roman" w:cs="Times New Roman"/>
          <w:lang w:val="lv-LV"/>
        </w:rPr>
        <w:t xml:space="preserve"> </w:t>
      </w:r>
      <w:r w:rsidRPr="00D60C16">
        <w:rPr>
          <w:rFonts w:ascii="Times New Roman" w:hAnsi="Times New Roman" w:cs="Times New Roman"/>
          <w:lang w:val="lv-LV"/>
        </w:rPr>
        <w:t xml:space="preserve">ar </w:t>
      </w:r>
      <w:r w:rsidR="0012016A" w:rsidRPr="00D60C16">
        <w:rPr>
          <w:rFonts w:ascii="Times New Roman" w:hAnsi="Times New Roman" w:cs="Times New Roman"/>
          <w:lang w:val="lv-LV"/>
        </w:rPr>
        <w:t xml:space="preserve">pareizu vadību izriet no </w:t>
      </w:r>
      <w:proofErr w:type="spellStart"/>
      <w:r w:rsidR="0058231C" w:rsidRPr="00D60C16">
        <w:rPr>
          <w:rFonts w:ascii="Times New Roman" w:hAnsi="Times New Roman" w:cs="Times New Roman"/>
          <w:lang w:val="lv-LV"/>
        </w:rPr>
        <w:t>pārregulējuma</w:t>
      </w:r>
      <w:proofErr w:type="spellEnd"/>
      <w:r w:rsidR="0012016A" w:rsidRPr="00D60C16">
        <w:rPr>
          <w:rFonts w:ascii="Times New Roman" w:hAnsi="Times New Roman" w:cs="Times New Roman"/>
          <w:lang w:val="lv-LV"/>
        </w:rPr>
        <w:t xml:space="preserve"> un </w:t>
      </w:r>
      <w:proofErr w:type="spellStart"/>
      <w:r w:rsidR="0012016A" w:rsidRPr="00D60C16">
        <w:rPr>
          <w:rFonts w:ascii="Times New Roman" w:hAnsi="Times New Roman" w:cs="Times New Roman"/>
          <w:lang w:val="lv-LV"/>
        </w:rPr>
        <w:t>normatīvisma</w:t>
      </w:r>
      <w:proofErr w:type="spellEnd"/>
      <w:r w:rsidR="0012016A" w:rsidRPr="00D60C16">
        <w:rPr>
          <w:rFonts w:ascii="Times New Roman" w:hAnsi="Times New Roman" w:cs="Times New Roman"/>
          <w:lang w:val="lv-LV"/>
        </w:rPr>
        <w:t xml:space="preserve">. </w:t>
      </w:r>
      <w:r w:rsidR="007C0680" w:rsidRPr="00D60C16">
        <w:rPr>
          <w:rFonts w:ascii="Times New Roman" w:hAnsi="Times New Roman" w:cs="Times New Roman"/>
          <w:lang w:val="lv-LV"/>
        </w:rPr>
        <w:t>Optimizācijas uzdevums sastāv no mērķa funkcijas un no ierobežojumu sistēmas.</w:t>
      </w:r>
      <w:r w:rsidR="009C4604" w:rsidRPr="00D60C16">
        <w:rPr>
          <w:rFonts w:ascii="Times New Roman" w:hAnsi="Times New Roman" w:cs="Times New Roman"/>
          <w:lang w:val="lv-LV"/>
        </w:rPr>
        <w:t xml:space="preserve"> Ierobežojumi vienmēr samazina iespējamo mērķa funkcijas vērtību.</w:t>
      </w:r>
      <w:r w:rsidR="0023017E" w:rsidRPr="00D60C16">
        <w:rPr>
          <w:rFonts w:ascii="Times New Roman" w:hAnsi="Times New Roman" w:cs="Times New Roman"/>
          <w:lang w:val="lv-LV"/>
        </w:rPr>
        <w:t xml:space="preserve"> Ja ierobežojumu ir par daudz, tad tiek veicināta izšķērdība, </w:t>
      </w:r>
      <w:r w:rsidR="00C07022" w:rsidRPr="00D60C16">
        <w:rPr>
          <w:rFonts w:ascii="Times New Roman" w:hAnsi="Times New Roman" w:cs="Times New Roman"/>
          <w:lang w:val="lv-LV"/>
        </w:rPr>
        <w:t>darbiniekiem</w:t>
      </w:r>
      <w:r w:rsidR="0014443E" w:rsidRPr="00D60C16">
        <w:rPr>
          <w:rFonts w:ascii="Times New Roman" w:hAnsi="Times New Roman" w:cs="Times New Roman"/>
          <w:lang w:val="lv-LV"/>
        </w:rPr>
        <w:t xml:space="preserve"> un deputātiem jāpieņem sliktus lēmumus.</w:t>
      </w:r>
    </w:p>
    <w:p w14:paraId="6FB0B1B7" w14:textId="77777777" w:rsidR="00B021C8" w:rsidRPr="00D60C16" w:rsidRDefault="00B021C8" w:rsidP="008945AC">
      <w:pPr>
        <w:spacing w:line="259" w:lineRule="auto"/>
        <w:jc w:val="both"/>
        <w:rPr>
          <w:rFonts w:ascii="Times New Roman" w:hAnsi="Times New Roman" w:cs="Times New Roman"/>
          <w:lang w:val="fr-FR"/>
        </w:rPr>
      </w:pPr>
      <w:r w:rsidRPr="00D60C16">
        <w:rPr>
          <w:rFonts w:ascii="Times New Roman" w:hAnsi="Times New Roman" w:cs="Times New Roman"/>
          <w:b/>
          <w:bCs/>
          <w:u w:val="single"/>
          <w:lang w:val="lv-LV"/>
        </w:rPr>
        <w:t xml:space="preserve">Dilemma </w:t>
      </w:r>
      <w:r w:rsidRPr="00D60C16">
        <w:rPr>
          <w:rFonts w:ascii="Times New Roman" w:hAnsi="Times New Roman" w:cs="Times New Roman"/>
          <w:lang w:val="lv-LV"/>
        </w:rPr>
        <w:t>- vai ir pieņemami sadārdzināt administrēšanu, preces un pakalpojumus?</w:t>
      </w:r>
    </w:p>
    <w:p w14:paraId="5CBA7869" w14:textId="77777777" w:rsidR="00D60C16" w:rsidRDefault="00D60C16" w:rsidP="00B021C8">
      <w:pPr>
        <w:spacing w:line="259" w:lineRule="auto"/>
        <w:rPr>
          <w:rFonts w:ascii="Times New Roman" w:hAnsi="Times New Roman" w:cs="Times New Roman"/>
          <w:lang w:val="lv-LV"/>
        </w:rPr>
      </w:pPr>
    </w:p>
    <w:p w14:paraId="689EA66D" w14:textId="2C65E978" w:rsidR="00B021C8" w:rsidRPr="00D60C16" w:rsidRDefault="00B021C8" w:rsidP="008945AC">
      <w:pPr>
        <w:spacing w:line="259" w:lineRule="auto"/>
        <w:jc w:val="both"/>
        <w:rPr>
          <w:rFonts w:ascii="Times New Roman" w:hAnsi="Times New Roman" w:cs="Times New Roman"/>
          <w:lang w:val="lv-LV"/>
        </w:rPr>
      </w:pPr>
      <w:r w:rsidRPr="00D60C16">
        <w:rPr>
          <w:rFonts w:ascii="Times New Roman" w:hAnsi="Times New Roman" w:cs="Times New Roman"/>
          <w:lang w:val="lv-LV"/>
        </w:rPr>
        <w:t>Dažādu apsvērumu dēļ, galvenokārt taisnīguma vai vienlīdzības vārdā tiek noteikti ierobežojumi un noteikumi, kas sadārdzina administrēšanu un pakalpojumus. Pašvaldība savās vadlīnijās varētu izvērtēt, vai un kā nodrošināt konkurences neitralitāti. Konkurence var izpausties sacensībā par tirgiem un resursiem, starp :</w:t>
      </w:r>
    </w:p>
    <w:p w14:paraId="296381A2" w14:textId="77777777" w:rsidR="00B021C8" w:rsidRPr="00D60C16" w:rsidRDefault="00B021C8" w:rsidP="008945AC">
      <w:pPr>
        <w:numPr>
          <w:ilvl w:val="1"/>
          <w:numId w:val="11"/>
        </w:numPr>
        <w:spacing w:line="259" w:lineRule="auto"/>
        <w:jc w:val="both"/>
        <w:rPr>
          <w:rFonts w:ascii="Times New Roman" w:hAnsi="Times New Roman" w:cs="Times New Roman"/>
          <w:lang w:val="fr-FR"/>
        </w:rPr>
      </w:pPr>
      <w:r w:rsidRPr="00D60C16">
        <w:rPr>
          <w:rFonts w:ascii="Times New Roman" w:hAnsi="Times New Roman" w:cs="Times New Roman"/>
          <w:lang w:val="lv-LV"/>
        </w:rPr>
        <w:t>Pašvaldību un valsti par resursiem;</w:t>
      </w:r>
    </w:p>
    <w:p w14:paraId="6970FC1D" w14:textId="77777777" w:rsidR="00B021C8" w:rsidRPr="00D60C16" w:rsidRDefault="00B021C8" w:rsidP="008945AC">
      <w:pPr>
        <w:numPr>
          <w:ilvl w:val="1"/>
          <w:numId w:val="11"/>
        </w:numPr>
        <w:spacing w:line="259" w:lineRule="auto"/>
        <w:jc w:val="both"/>
        <w:rPr>
          <w:rFonts w:ascii="Times New Roman" w:hAnsi="Times New Roman" w:cs="Times New Roman"/>
          <w:lang w:val="fr-FR"/>
        </w:rPr>
      </w:pPr>
      <w:r w:rsidRPr="00D60C16">
        <w:rPr>
          <w:rFonts w:ascii="Times New Roman" w:hAnsi="Times New Roman" w:cs="Times New Roman"/>
          <w:lang w:val="lv-LV"/>
        </w:rPr>
        <w:t>Pašvaldības iestādēm ar biedrībām un privātām kapitālsabiedrībām pakalpojumu sniegšanā;</w:t>
      </w:r>
    </w:p>
    <w:p w14:paraId="2E84E3B1" w14:textId="77777777" w:rsidR="00B021C8" w:rsidRPr="00D60C16" w:rsidRDefault="00B021C8" w:rsidP="008945AC">
      <w:pPr>
        <w:numPr>
          <w:ilvl w:val="1"/>
          <w:numId w:val="11"/>
        </w:numPr>
        <w:spacing w:line="259" w:lineRule="auto"/>
        <w:jc w:val="both"/>
        <w:rPr>
          <w:rFonts w:ascii="Times New Roman" w:hAnsi="Times New Roman" w:cs="Times New Roman"/>
          <w:lang w:val="fr-FR"/>
        </w:rPr>
      </w:pPr>
      <w:r w:rsidRPr="00D60C16">
        <w:rPr>
          <w:rFonts w:ascii="Times New Roman" w:hAnsi="Times New Roman" w:cs="Times New Roman"/>
          <w:lang w:val="lv-LV"/>
        </w:rPr>
        <w:t>Pašvaldības kapitālsabiedrībām un privātām kapitālsabiedrības pakalpojumu sniegšanā un preču ražošanā.</w:t>
      </w:r>
    </w:p>
    <w:p w14:paraId="3B1FBA25" w14:textId="77777777" w:rsidR="00B021C8" w:rsidRPr="00D60C16" w:rsidRDefault="00B021C8" w:rsidP="008945AC">
      <w:pPr>
        <w:spacing w:line="259" w:lineRule="auto"/>
        <w:jc w:val="both"/>
        <w:rPr>
          <w:rFonts w:ascii="Times New Roman" w:hAnsi="Times New Roman" w:cs="Times New Roman"/>
          <w:lang w:val="lv-LV"/>
        </w:rPr>
      </w:pPr>
      <w:r w:rsidRPr="00D60C16">
        <w:rPr>
          <w:rFonts w:ascii="Times New Roman" w:hAnsi="Times New Roman" w:cs="Times New Roman"/>
          <w:lang w:val="lv-LV"/>
        </w:rPr>
        <w:t xml:space="preserve">Pašvaldībai reizi 5 gados ir jāvērtē savu līdzdalību kapitālsabiedrībās. Ekonomija pakalpojumu sniegšanā var būt arguments, kas ietverams nosakot kapitālsabiedrībai finanšu un </w:t>
      </w:r>
      <w:proofErr w:type="spellStart"/>
      <w:r w:rsidRPr="00D60C16">
        <w:rPr>
          <w:rFonts w:ascii="Times New Roman" w:hAnsi="Times New Roman" w:cs="Times New Roman"/>
          <w:lang w:val="lv-LV"/>
        </w:rPr>
        <w:t>nefinanšu</w:t>
      </w:r>
      <w:proofErr w:type="spellEnd"/>
      <w:r w:rsidRPr="00D60C16">
        <w:rPr>
          <w:rFonts w:ascii="Times New Roman" w:hAnsi="Times New Roman" w:cs="Times New Roman"/>
          <w:lang w:val="lv-LV"/>
        </w:rPr>
        <w:t xml:space="preserve"> mērķus.</w:t>
      </w:r>
    </w:p>
    <w:p w14:paraId="46711066" w14:textId="7B94DF07" w:rsidR="005A1038" w:rsidRPr="00D60C16" w:rsidRDefault="005A1038" w:rsidP="008945AC">
      <w:pPr>
        <w:spacing w:line="259" w:lineRule="auto"/>
        <w:jc w:val="both"/>
        <w:rPr>
          <w:rFonts w:ascii="Times New Roman" w:hAnsi="Times New Roman" w:cs="Times New Roman"/>
          <w:lang w:val="lv-LV"/>
        </w:rPr>
      </w:pPr>
      <w:r w:rsidRPr="00963AAB">
        <w:rPr>
          <w:rFonts w:ascii="Times New Roman" w:hAnsi="Times New Roman" w:cs="Times New Roman"/>
          <w:b/>
          <w:bCs/>
          <w:u w:val="single"/>
          <w:lang w:val="lv-LV"/>
        </w:rPr>
        <w:t>Dilemma</w:t>
      </w:r>
      <w:r w:rsidRPr="00D60C16">
        <w:rPr>
          <w:rFonts w:ascii="Times New Roman" w:hAnsi="Times New Roman" w:cs="Times New Roman"/>
          <w:b/>
          <w:bCs/>
          <w:lang w:val="lv-LV"/>
        </w:rPr>
        <w:t xml:space="preserve"> </w:t>
      </w:r>
      <w:r w:rsidR="00693DA3" w:rsidRPr="00D60C16">
        <w:rPr>
          <w:rFonts w:ascii="Times New Roman" w:hAnsi="Times New Roman" w:cs="Times New Roman"/>
          <w:lang w:val="lv-LV"/>
        </w:rPr>
        <w:t>–</w:t>
      </w:r>
      <w:r w:rsidRPr="00D60C16">
        <w:rPr>
          <w:rFonts w:ascii="Times New Roman" w:hAnsi="Times New Roman" w:cs="Times New Roman"/>
          <w:lang w:val="lv-LV"/>
        </w:rPr>
        <w:t xml:space="preserve"> </w:t>
      </w:r>
      <w:r w:rsidR="00693DA3" w:rsidRPr="00D60C16">
        <w:rPr>
          <w:rFonts w:ascii="Times New Roman" w:hAnsi="Times New Roman" w:cs="Times New Roman"/>
          <w:lang w:val="lv-LV"/>
        </w:rPr>
        <w:t xml:space="preserve">Vai nozaru politiku </w:t>
      </w:r>
      <w:r w:rsidR="00FE1717" w:rsidRPr="00D60C16">
        <w:rPr>
          <w:rFonts w:ascii="Times New Roman" w:hAnsi="Times New Roman" w:cs="Times New Roman"/>
          <w:lang w:val="lv-LV"/>
        </w:rPr>
        <w:t>papildināt</w:t>
      </w:r>
      <w:r w:rsidR="00693DA3" w:rsidRPr="00D60C16">
        <w:rPr>
          <w:rFonts w:ascii="Times New Roman" w:hAnsi="Times New Roman" w:cs="Times New Roman"/>
          <w:lang w:val="lv-LV"/>
        </w:rPr>
        <w:t xml:space="preserve"> ar </w:t>
      </w:r>
      <w:r w:rsidR="00DC4387" w:rsidRPr="00D60C16">
        <w:rPr>
          <w:rFonts w:ascii="Times New Roman" w:hAnsi="Times New Roman" w:cs="Times New Roman"/>
          <w:lang w:val="lv-LV"/>
        </w:rPr>
        <w:t>reģionālo politiku pašvaldības teritorijas ietvaros</w:t>
      </w:r>
      <w:r w:rsidR="00963AAB">
        <w:rPr>
          <w:rFonts w:ascii="Times New Roman" w:hAnsi="Times New Roman" w:cs="Times New Roman"/>
          <w:lang w:val="lv-LV"/>
        </w:rPr>
        <w:t>?</w:t>
      </w:r>
    </w:p>
    <w:p w14:paraId="31DA008C" w14:textId="77777777" w:rsidR="0020768B" w:rsidRDefault="00FE1717" w:rsidP="008945AC">
      <w:pPr>
        <w:spacing w:line="259" w:lineRule="auto"/>
        <w:jc w:val="both"/>
        <w:rPr>
          <w:rFonts w:ascii="Times New Roman" w:hAnsi="Times New Roman" w:cs="Times New Roman"/>
          <w:lang w:val="lv-LV"/>
        </w:rPr>
      </w:pPr>
      <w:r w:rsidRPr="00D60C16">
        <w:rPr>
          <w:rFonts w:ascii="Times New Roman" w:hAnsi="Times New Roman" w:cs="Times New Roman"/>
          <w:lang w:val="lv-LV"/>
        </w:rPr>
        <w:t xml:space="preserve">ES ir reģionālā politika, piemērojot dažādiem </w:t>
      </w:r>
      <w:r w:rsidR="004D5686" w:rsidRPr="00D60C16">
        <w:rPr>
          <w:rFonts w:ascii="Times New Roman" w:hAnsi="Times New Roman" w:cs="Times New Roman"/>
          <w:lang w:val="lv-LV"/>
        </w:rPr>
        <w:t>statistikas reģioniem atšķirīgu atbalstu. Latvijā ir reģionālā politika tiktāl, ciktāl dažād</w:t>
      </w:r>
      <w:r w:rsidR="00B231E1" w:rsidRPr="00D60C16">
        <w:rPr>
          <w:rFonts w:ascii="Times New Roman" w:hAnsi="Times New Roman" w:cs="Times New Roman"/>
          <w:lang w:val="lv-LV"/>
        </w:rPr>
        <w:t xml:space="preserve">iem </w:t>
      </w:r>
      <w:r w:rsidR="0089601D" w:rsidRPr="00D60C16">
        <w:rPr>
          <w:rFonts w:ascii="Times New Roman" w:hAnsi="Times New Roman" w:cs="Times New Roman"/>
          <w:lang w:val="lv-LV"/>
        </w:rPr>
        <w:t>plānošanas</w:t>
      </w:r>
      <w:r w:rsidR="00B231E1" w:rsidRPr="00D60C16">
        <w:rPr>
          <w:rFonts w:ascii="Times New Roman" w:hAnsi="Times New Roman" w:cs="Times New Roman"/>
          <w:lang w:val="lv-LV"/>
        </w:rPr>
        <w:t xml:space="preserve"> </w:t>
      </w:r>
      <w:r w:rsidR="0089601D" w:rsidRPr="00D60C16">
        <w:rPr>
          <w:rFonts w:ascii="Times New Roman" w:hAnsi="Times New Roman" w:cs="Times New Roman"/>
          <w:lang w:val="lv-LV"/>
        </w:rPr>
        <w:t>reģioniem</w:t>
      </w:r>
      <w:r w:rsidR="00B231E1" w:rsidRPr="00D60C16">
        <w:rPr>
          <w:rFonts w:ascii="Times New Roman" w:hAnsi="Times New Roman" w:cs="Times New Roman"/>
          <w:lang w:val="lv-LV"/>
        </w:rPr>
        <w:t xml:space="preserve"> vai īpašām </w:t>
      </w:r>
      <w:proofErr w:type="spellStart"/>
      <w:r w:rsidR="00B231E1" w:rsidRPr="00D60C16">
        <w:rPr>
          <w:rFonts w:ascii="Times New Roman" w:hAnsi="Times New Roman" w:cs="Times New Roman"/>
          <w:lang w:val="lv-LV"/>
        </w:rPr>
        <w:t>mērķteritorijām</w:t>
      </w:r>
      <w:proofErr w:type="spellEnd"/>
      <w:r w:rsidR="00B231E1" w:rsidRPr="00D60C16">
        <w:rPr>
          <w:rFonts w:ascii="Times New Roman" w:hAnsi="Times New Roman" w:cs="Times New Roman"/>
          <w:lang w:val="lv-LV"/>
        </w:rPr>
        <w:t xml:space="preserve"> </w:t>
      </w:r>
    </w:p>
    <w:p w14:paraId="0DF79809" w14:textId="77777777" w:rsidR="0020768B" w:rsidRDefault="0020768B" w:rsidP="008945AC">
      <w:pPr>
        <w:spacing w:line="259" w:lineRule="auto"/>
        <w:jc w:val="both"/>
        <w:rPr>
          <w:rFonts w:ascii="Times New Roman" w:hAnsi="Times New Roman" w:cs="Times New Roman"/>
          <w:lang w:val="lv-LV"/>
        </w:rPr>
      </w:pPr>
    </w:p>
    <w:p w14:paraId="735E8CEB" w14:textId="1353B947" w:rsidR="00DC4387" w:rsidRPr="00D60C16" w:rsidRDefault="00B231E1" w:rsidP="008945AC">
      <w:pPr>
        <w:spacing w:line="259" w:lineRule="auto"/>
        <w:jc w:val="both"/>
        <w:rPr>
          <w:rFonts w:ascii="Times New Roman" w:hAnsi="Times New Roman" w:cs="Times New Roman"/>
          <w:lang w:val="lv-LV"/>
        </w:rPr>
      </w:pPr>
      <w:r w:rsidRPr="00D60C16">
        <w:rPr>
          <w:rFonts w:ascii="Times New Roman" w:hAnsi="Times New Roman" w:cs="Times New Roman"/>
          <w:lang w:val="lv-LV"/>
        </w:rPr>
        <w:t xml:space="preserve">(piemēram – brīvajām ekonomikas zonām) lieto atšķirīgus atbalsta kritērijus. </w:t>
      </w:r>
      <w:r w:rsidR="00812138" w:rsidRPr="00D60C16">
        <w:rPr>
          <w:rFonts w:ascii="Times New Roman" w:hAnsi="Times New Roman" w:cs="Times New Roman"/>
          <w:lang w:val="lv-LV"/>
        </w:rPr>
        <w:t xml:space="preserve">Gan novadu, gan </w:t>
      </w:r>
      <w:proofErr w:type="spellStart"/>
      <w:r w:rsidR="00812138" w:rsidRPr="00D60C16">
        <w:rPr>
          <w:rFonts w:ascii="Times New Roman" w:hAnsi="Times New Roman" w:cs="Times New Roman"/>
          <w:lang w:val="lv-LV"/>
        </w:rPr>
        <w:t>valstspilsētu</w:t>
      </w:r>
      <w:proofErr w:type="spellEnd"/>
      <w:r w:rsidR="00812138" w:rsidRPr="00D60C16">
        <w:rPr>
          <w:rFonts w:ascii="Times New Roman" w:hAnsi="Times New Roman" w:cs="Times New Roman"/>
          <w:lang w:val="lv-LV"/>
        </w:rPr>
        <w:t xml:space="preserve"> iekšēj</w:t>
      </w:r>
      <w:r w:rsidR="00151FE3" w:rsidRPr="00D60C16">
        <w:rPr>
          <w:rFonts w:ascii="Times New Roman" w:hAnsi="Times New Roman" w:cs="Times New Roman"/>
          <w:lang w:val="lv-LV"/>
        </w:rPr>
        <w:t>ā</w:t>
      </w:r>
      <w:r w:rsidR="00812138" w:rsidRPr="00D60C16">
        <w:rPr>
          <w:rFonts w:ascii="Times New Roman" w:hAnsi="Times New Roman" w:cs="Times New Roman"/>
          <w:lang w:val="lv-LV"/>
        </w:rPr>
        <w:t xml:space="preserve">s teritorijas </w:t>
      </w:r>
      <w:r w:rsidR="0016535D" w:rsidRPr="00D60C16">
        <w:rPr>
          <w:rFonts w:ascii="Times New Roman" w:hAnsi="Times New Roman" w:cs="Times New Roman"/>
          <w:lang w:val="lv-LV"/>
        </w:rPr>
        <w:t>atšķiras</w:t>
      </w:r>
      <w:r w:rsidR="00151FE3" w:rsidRPr="00D60C16">
        <w:rPr>
          <w:rFonts w:ascii="Times New Roman" w:hAnsi="Times New Roman" w:cs="Times New Roman"/>
          <w:lang w:val="lv-LV"/>
        </w:rPr>
        <w:t>, starptautiskajos un nacionālajos tirgos tām ir gan priekšrocības, gan trūkumi.</w:t>
      </w:r>
    </w:p>
    <w:p w14:paraId="649AC01E" w14:textId="7509C416" w:rsidR="001A1EA4" w:rsidRPr="00D60C16" w:rsidRDefault="001A1EA4" w:rsidP="008945AC">
      <w:pPr>
        <w:spacing w:line="259" w:lineRule="auto"/>
        <w:jc w:val="both"/>
        <w:rPr>
          <w:rFonts w:ascii="Times New Roman" w:hAnsi="Times New Roman" w:cs="Times New Roman"/>
          <w:lang w:val="lv-LV"/>
        </w:rPr>
      </w:pPr>
      <w:r w:rsidRPr="00D60C16">
        <w:rPr>
          <w:rFonts w:ascii="Times New Roman" w:hAnsi="Times New Roman" w:cs="Times New Roman"/>
          <w:lang w:val="lv-LV"/>
        </w:rPr>
        <w:t xml:space="preserve">Lai pastiprinātu vietējās </w:t>
      </w:r>
      <w:proofErr w:type="spellStart"/>
      <w:r w:rsidRPr="00D60C16">
        <w:rPr>
          <w:rFonts w:ascii="Times New Roman" w:hAnsi="Times New Roman" w:cs="Times New Roman"/>
          <w:lang w:val="lv-LV"/>
        </w:rPr>
        <w:t>priuekšrocības</w:t>
      </w:r>
      <w:proofErr w:type="spellEnd"/>
      <w:r w:rsidRPr="00D60C16">
        <w:rPr>
          <w:rFonts w:ascii="Times New Roman" w:hAnsi="Times New Roman" w:cs="Times New Roman"/>
          <w:lang w:val="lv-LV"/>
        </w:rPr>
        <w:t xml:space="preserve"> atbalsta politika var būt diferencēta</w:t>
      </w:r>
      <w:r w:rsidR="00DC7371" w:rsidRPr="00D60C16">
        <w:rPr>
          <w:rFonts w:ascii="Times New Roman" w:hAnsi="Times New Roman" w:cs="Times New Roman"/>
          <w:lang w:val="lv-LV"/>
        </w:rPr>
        <w:t xml:space="preserve">. Šos aspektus var </w:t>
      </w:r>
      <w:r w:rsidR="0016535D" w:rsidRPr="00D60C16">
        <w:rPr>
          <w:rFonts w:ascii="Times New Roman" w:hAnsi="Times New Roman" w:cs="Times New Roman"/>
          <w:lang w:val="lv-LV"/>
        </w:rPr>
        <w:t>iekļaut</w:t>
      </w:r>
      <w:r w:rsidR="00DC7371" w:rsidRPr="00D60C16">
        <w:rPr>
          <w:rFonts w:ascii="Times New Roman" w:hAnsi="Times New Roman" w:cs="Times New Roman"/>
          <w:lang w:val="lv-LV"/>
        </w:rPr>
        <w:t xml:space="preserve"> labas pārvaldības vadlīnijās.</w:t>
      </w:r>
    </w:p>
    <w:p w14:paraId="54894570" w14:textId="193D08EE" w:rsidR="00462500" w:rsidRPr="00963AAB" w:rsidRDefault="00C81F66" w:rsidP="00963AAB">
      <w:pPr>
        <w:jc w:val="center"/>
        <w:rPr>
          <w:rFonts w:ascii="Times New Roman" w:hAnsi="Times New Roman" w:cs="Times New Roman"/>
          <w:b/>
          <w:bCs/>
          <w:sz w:val="28"/>
          <w:szCs w:val="28"/>
          <w:lang w:val="lv-LV"/>
        </w:rPr>
      </w:pPr>
      <w:r w:rsidRPr="00963AAB">
        <w:rPr>
          <w:rFonts w:ascii="Times New Roman" w:hAnsi="Times New Roman" w:cs="Times New Roman"/>
          <w:b/>
          <w:bCs/>
          <w:i/>
          <w:iCs/>
          <w:sz w:val="28"/>
          <w:szCs w:val="28"/>
          <w:lang w:val="lv-LV"/>
        </w:rPr>
        <w:t>11</w:t>
      </w:r>
      <w:r w:rsidR="00562889" w:rsidRPr="00963AAB">
        <w:rPr>
          <w:rFonts w:ascii="Times New Roman" w:hAnsi="Times New Roman" w:cs="Times New Roman"/>
          <w:b/>
          <w:bCs/>
          <w:i/>
          <w:iCs/>
          <w:sz w:val="28"/>
          <w:szCs w:val="28"/>
          <w:lang w:val="lv-LV"/>
        </w:rPr>
        <w:t xml:space="preserve">. princips </w:t>
      </w:r>
      <w:r w:rsidR="00462500" w:rsidRPr="00963AAB">
        <w:rPr>
          <w:rFonts w:ascii="Times New Roman" w:hAnsi="Times New Roman" w:cs="Times New Roman"/>
          <w:b/>
          <w:bCs/>
          <w:i/>
          <w:iCs/>
          <w:sz w:val="28"/>
          <w:szCs w:val="28"/>
          <w:lang w:val="lv-LV"/>
        </w:rPr>
        <w:t xml:space="preserve"> – </w:t>
      </w:r>
      <w:r w:rsidR="00562889" w:rsidRPr="00963AAB">
        <w:rPr>
          <w:rFonts w:ascii="Times New Roman" w:hAnsi="Times New Roman" w:cs="Times New Roman"/>
          <w:b/>
          <w:bCs/>
          <w:i/>
          <w:iCs/>
          <w:sz w:val="28"/>
          <w:szCs w:val="28"/>
          <w:lang w:val="lv-LV"/>
        </w:rPr>
        <w:t>Ilgtspējība un ilgtermiņa orientācija</w:t>
      </w:r>
    </w:p>
    <w:p w14:paraId="4992B812" w14:textId="6225BA2D" w:rsidR="00F25B42" w:rsidRPr="00D60C16" w:rsidRDefault="00F25B42" w:rsidP="008945AC">
      <w:pPr>
        <w:pStyle w:val="ListParagraph"/>
        <w:numPr>
          <w:ilvl w:val="0"/>
          <w:numId w:val="2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kern w:val="0"/>
          <w:lang w:val="lv-LV" w:eastAsia="lv-LV"/>
          <w14:ligatures w14:val="none"/>
        </w:rPr>
      </w:pPr>
      <w:r w:rsidRPr="00D60C16">
        <w:rPr>
          <w:rFonts w:ascii="Times New Roman" w:eastAsia="Times New Roman" w:hAnsi="Times New Roman" w:cs="Times New Roman"/>
          <w:color w:val="202124"/>
          <w:kern w:val="0"/>
          <w:lang w:val="lv-LV" w:eastAsia="lv-LV"/>
          <w14:ligatures w14:val="none"/>
        </w:rPr>
        <w:t xml:space="preserve">Jāpieliek pūles, lai maksimāli palielinātu valdības, </w:t>
      </w:r>
      <w:r w:rsidR="008E12CE" w:rsidRPr="00D60C16">
        <w:rPr>
          <w:rFonts w:ascii="Times New Roman" w:eastAsia="Times New Roman" w:hAnsi="Times New Roman" w:cs="Times New Roman"/>
          <w:color w:val="202124"/>
          <w:kern w:val="0"/>
          <w:lang w:val="lv-LV" w:eastAsia="lv-LV"/>
          <w14:ligatures w14:val="none"/>
        </w:rPr>
        <w:t>publisko institūciju</w:t>
      </w:r>
      <w:r w:rsidRPr="00D60C16">
        <w:rPr>
          <w:rFonts w:ascii="Times New Roman" w:eastAsia="Times New Roman" w:hAnsi="Times New Roman" w:cs="Times New Roman"/>
          <w:color w:val="202124"/>
          <w:kern w:val="0"/>
          <w:lang w:val="lv-LV" w:eastAsia="lv-LV"/>
          <w14:ligatures w14:val="none"/>
        </w:rPr>
        <w:t xml:space="preserve"> un </w:t>
      </w:r>
      <w:r w:rsidR="00937938" w:rsidRPr="00D60C16">
        <w:rPr>
          <w:rFonts w:ascii="Times New Roman" w:eastAsia="Times New Roman" w:hAnsi="Times New Roman" w:cs="Times New Roman"/>
          <w:color w:val="202124"/>
          <w:kern w:val="0"/>
          <w:lang w:val="lv-LV" w:eastAsia="lv-LV"/>
          <w14:ligatures w14:val="none"/>
        </w:rPr>
        <w:t>publisko</w:t>
      </w:r>
      <w:r w:rsidRPr="00D60C16">
        <w:rPr>
          <w:rFonts w:ascii="Times New Roman" w:eastAsia="Times New Roman" w:hAnsi="Times New Roman" w:cs="Times New Roman"/>
          <w:color w:val="202124"/>
          <w:kern w:val="0"/>
          <w:lang w:val="lv-LV" w:eastAsia="lv-LV"/>
          <w14:ligatures w14:val="none"/>
        </w:rPr>
        <w:t xml:space="preserve"> amatpersonu pieņemto lēmumu un darbību ilgtspējību un ņemtu vērā to iespējamo ietekmi uz nākamajām paaudzēm un šo paaudžu spēju apmierināt savas vajadzības.</w:t>
      </w:r>
    </w:p>
    <w:p w14:paraId="3AA03852" w14:textId="45B5A215" w:rsidR="00A5571F" w:rsidRPr="00D60C16" w:rsidRDefault="002B7E6D" w:rsidP="008945AC">
      <w:pPr>
        <w:ind w:left="360"/>
        <w:jc w:val="both"/>
        <w:rPr>
          <w:rFonts w:ascii="Times New Roman" w:hAnsi="Times New Roman" w:cs="Times New Roman"/>
          <w:lang w:val="lv-LV"/>
        </w:rPr>
      </w:pPr>
      <w:proofErr w:type="spellStart"/>
      <w:r w:rsidRPr="00D60C16">
        <w:rPr>
          <w:rFonts w:ascii="Times New Roman" w:hAnsi="Times New Roman" w:cs="Times New Roman"/>
          <w:lang w:val="lv-LV"/>
        </w:rPr>
        <w:t>Angl</w:t>
      </w:r>
      <w:proofErr w:type="spellEnd"/>
      <w:r w:rsidRPr="00D60C16">
        <w:rPr>
          <w:rFonts w:ascii="Times New Roman" w:hAnsi="Times New Roman" w:cs="Times New Roman"/>
          <w:lang w:val="lv-LV"/>
        </w:rPr>
        <w:t>.</w:t>
      </w:r>
      <w:r w:rsidR="00FD2AD4" w:rsidRPr="00D60C16">
        <w:rPr>
          <w:rFonts w:ascii="Times New Roman" w:hAnsi="Times New Roman" w:cs="Times New Roman"/>
          <w:lang w:val="lv-LV"/>
        </w:rPr>
        <w:t xml:space="preserve"> [2]:</w:t>
      </w:r>
    </w:p>
    <w:p w14:paraId="3139B1CE" w14:textId="09FC99AD" w:rsidR="00462500" w:rsidRPr="00D60C16" w:rsidRDefault="00462500" w:rsidP="008945AC">
      <w:pPr>
        <w:pStyle w:val="ListParagraph"/>
        <w:numPr>
          <w:ilvl w:val="0"/>
          <w:numId w:val="20"/>
        </w:numPr>
        <w:jc w:val="both"/>
        <w:rPr>
          <w:rFonts w:ascii="Times New Roman" w:hAnsi="Times New Roman" w:cs="Times New Roman"/>
        </w:rPr>
      </w:pPr>
      <w:r w:rsidRPr="00D60C16">
        <w:rPr>
          <w:rFonts w:ascii="Times New Roman" w:hAnsi="Times New Roman" w:cs="Times New Roman"/>
        </w:rPr>
        <w:t xml:space="preserve">Efforts should be made to </w:t>
      </w:r>
      <w:proofErr w:type="spellStart"/>
      <w:r w:rsidRPr="00D60C16">
        <w:rPr>
          <w:rFonts w:ascii="Times New Roman" w:hAnsi="Times New Roman" w:cs="Times New Roman"/>
        </w:rPr>
        <w:t>maximise</w:t>
      </w:r>
      <w:proofErr w:type="spellEnd"/>
      <w:r w:rsidRPr="00D60C16">
        <w:rPr>
          <w:rFonts w:ascii="Times New Roman" w:hAnsi="Times New Roman" w:cs="Times New Roman"/>
        </w:rPr>
        <w:t xml:space="preserve"> the sustainability of decisions and actions taken by government, public institutions and public officials, and to </w:t>
      </w:r>
      <w:proofErr w:type="gramStart"/>
      <w:r w:rsidRPr="00D60C16">
        <w:rPr>
          <w:rFonts w:ascii="Times New Roman" w:hAnsi="Times New Roman" w:cs="Times New Roman"/>
        </w:rPr>
        <w:t>take into account</w:t>
      </w:r>
      <w:proofErr w:type="gramEnd"/>
      <w:r w:rsidRPr="00D60C16">
        <w:rPr>
          <w:rFonts w:ascii="Times New Roman" w:hAnsi="Times New Roman" w:cs="Times New Roman"/>
        </w:rPr>
        <w:t xml:space="preserve"> their potential impact on future generations and the ability of those generations to address their own needs.</w:t>
      </w:r>
    </w:p>
    <w:p w14:paraId="29EC4FCA" w14:textId="77777777" w:rsidR="0094548A" w:rsidRPr="00D60C16" w:rsidRDefault="00957BF6"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Ilgtspējas jēdziens </w:t>
      </w:r>
      <w:r w:rsidR="004754CB" w:rsidRPr="00D60C16">
        <w:rPr>
          <w:rFonts w:ascii="Times New Roman" w:hAnsi="Times New Roman" w:cs="Times New Roman"/>
          <w:lang w:val="lv-LV"/>
        </w:rPr>
        <w:t xml:space="preserve">nonāca politiskajā dienas kārtībā </w:t>
      </w:r>
      <w:r w:rsidR="00D5696B" w:rsidRPr="00D60C16">
        <w:rPr>
          <w:rFonts w:ascii="Times New Roman" w:hAnsi="Times New Roman" w:cs="Times New Roman"/>
          <w:lang w:val="lv-LV"/>
        </w:rPr>
        <w:t xml:space="preserve">divdesmitā gadsimta </w:t>
      </w:r>
      <w:r w:rsidR="00B05151" w:rsidRPr="00D60C16">
        <w:rPr>
          <w:rFonts w:ascii="Times New Roman" w:hAnsi="Times New Roman" w:cs="Times New Roman"/>
          <w:lang w:val="lv-LV"/>
        </w:rPr>
        <w:t xml:space="preserve">pēdējās desmitgadēs, </w:t>
      </w:r>
      <w:r w:rsidR="00E45D18" w:rsidRPr="00D60C16">
        <w:rPr>
          <w:rFonts w:ascii="Times New Roman" w:hAnsi="Times New Roman" w:cs="Times New Roman"/>
          <w:lang w:val="lv-LV"/>
        </w:rPr>
        <w:t xml:space="preserve">tas pastāvīgi attīstās. </w:t>
      </w:r>
      <w:r w:rsidR="004944F6" w:rsidRPr="00D60C16">
        <w:rPr>
          <w:rFonts w:ascii="Times New Roman" w:hAnsi="Times New Roman" w:cs="Times New Roman"/>
          <w:lang w:val="lv-LV"/>
        </w:rPr>
        <w:t xml:space="preserve">Pašlaik populāri ir </w:t>
      </w:r>
      <w:r w:rsidR="00624606" w:rsidRPr="00D60C16">
        <w:rPr>
          <w:rFonts w:ascii="Times New Roman" w:hAnsi="Times New Roman" w:cs="Times New Roman"/>
          <w:lang w:val="lv-LV"/>
        </w:rPr>
        <w:t>ANO 17 ilgtspējīgas attīstības mērķi [10</w:t>
      </w:r>
      <w:r w:rsidR="008F71FB" w:rsidRPr="00D60C16">
        <w:rPr>
          <w:rFonts w:ascii="Times New Roman" w:hAnsi="Times New Roman" w:cs="Times New Roman"/>
          <w:lang w:val="lv-LV"/>
        </w:rPr>
        <w:t>]</w:t>
      </w:r>
      <w:r w:rsidR="00F70E87" w:rsidRPr="00D60C16">
        <w:rPr>
          <w:rFonts w:ascii="Times New Roman" w:hAnsi="Times New Roman" w:cs="Times New Roman"/>
          <w:lang w:val="lv-LV"/>
        </w:rPr>
        <w:t>.</w:t>
      </w:r>
      <w:r w:rsidR="00775126" w:rsidRPr="00D60C16">
        <w:rPr>
          <w:rFonts w:ascii="Times New Roman" w:hAnsi="Times New Roman" w:cs="Times New Roman"/>
          <w:lang w:val="lv-LV"/>
        </w:rPr>
        <w:t xml:space="preserve"> Par ilgtspējību runā visdažādākajos kontekstos</w:t>
      </w:r>
      <w:r w:rsidR="0094548A" w:rsidRPr="00D60C16">
        <w:rPr>
          <w:rFonts w:ascii="Times New Roman" w:hAnsi="Times New Roman" w:cs="Times New Roman"/>
          <w:lang w:val="lv-LV"/>
        </w:rPr>
        <w:t xml:space="preserve">. </w:t>
      </w:r>
    </w:p>
    <w:p w14:paraId="330675FB" w14:textId="77777777" w:rsidR="00D60C16" w:rsidRDefault="00D60C16" w:rsidP="008945AC">
      <w:pPr>
        <w:ind w:left="360"/>
        <w:jc w:val="both"/>
        <w:rPr>
          <w:rFonts w:ascii="Times New Roman" w:hAnsi="Times New Roman" w:cs="Times New Roman"/>
          <w:lang w:val="lv-LV"/>
        </w:rPr>
      </w:pPr>
    </w:p>
    <w:p w14:paraId="16D3F800" w14:textId="78AA297C" w:rsidR="00197943" w:rsidRPr="00D60C16" w:rsidRDefault="0094548A"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Ilgtspējībai ir </w:t>
      </w:r>
      <w:r w:rsidR="004730C3" w:rsidRPr="00D60C16">
        <w:rPr>
          <w:rFonts w:ascii="Times New Roman" w:hAnsi="Times New Roman" w:cs="Times New Roman"/>
          <w:lang w:val="lv-LV"/>
        </w:rPr>
        <w:t>vairāki teritoriālie mērogi</w:t>
      </w:r>
      <w:r w:rsidR="005065C0" w:rsidRPr="00D60C16">
        <w:rPr>
          <w:rFonts w:ascii="Times New Roman" w:hAnsi="Times New Roman" w:cs="Times New Roman"/>
          <w:lang w:val="lv-LV"/>
        </w:rPr>
        <w:t>.</w:t>
      </w:r>
      <w:r w:rsidR="002D7B55" w:rsidRPr="00D60C16">
        <w:rPr>
          <w:rFonts w:ascii="Times New Roman" w:hAnsi="Times New Roman" w:cs="Times New Roman"/>
          <w:lang w:val="lv-LV"/>
        </w:rPr>
        <w:t xml:space="preserve"> </w:t>
      </w:r>
      <w:r w:rsidR="005065C0" w:rsidRPr="00D60C16">
        <w:rPr>
          <w:rFonts w:ascii="Times New Roman" w:hAnsi="Times New Roman" w:cs="Times New Roman"/>
          <w:lang w:val="lv-LV"/>
        </w:rPr>
        <w:t>G</w:t>
      </w:r>
      <w:r w:rsidR="002D7B55" w:rsidRPr="00D60C16">
        <w:rPr>
          <w:rFonts w:ascii="Times New Roman" w:hAnsi="Times New Roman" w:cs="Times New Roman"/>
          <w:lang w:val="lv-LV"/>
        </w:rPr>
        <w:t xml:space="preserve">lobālā ilgtspējība tiek uztverta kā </w:t>
      </w:r>
      <w:r w:rsidR="0071514E" w:rsidRPr="00D60C16">
        <w:rPr>
          <w:rFonts w:ascii="Times New Roman" w:hAnsi="Times New Roman" w:cs="Times New Roman"/>
          <w:lang w:val="lv-LV"/>
        </w:rPr>
        <w:t>cilvēku kopējā problēma, iespē</w:t>
      </w:r>
      <w:r w:rsidR="0005392C" w:rsidRPr="00D60C16">
        <w:rPr>
          <w:rFonts w:ascii="Times New Roman" w:hAnsi="Times New Roman" w:cs="Times New Roman"/>
          <w:lang w:val="lv-LV"/>
        </w:rPr>
        <w:t>ja izdzīvot un attīstīties.</w:t>
      </w:r>
      <w:r w:rsidR="00A23388" w:rsidRPr="00D60C16">
        <w:rPr>
          <w:rFonts w:ascii="Times New Roman" w:hAnsi="Times New Roman" w:cs="Times New Roman"/>
          <w:lang w:val="lv-LV"/>
        </w:rPr>
        <w:t xml:space="preserve"> </w:t>
      </w:r>
      <w:r w:rsidR="00A003E3" w:rsidRPr="00D60C16">
        <w:rPr>
          <w:rFonts w:ascii="Times New Roman" w:hAnsi="Times New Roman" w:cs="Times New Roman"/>
          <w:lang w:val="lv-LV"/>
        </w:rPr>
        <w:t xml:space="preserve">Nacionālā ilgtspējība tiek uztverta kā </w:t>
      </w:r>
      <w:r w:rsidR="00266651" w:rsidRPr="00D60C16">
        <w:rPr>
          <w:rFonts w:ascii="Times New Roman" w:hAnsi="Times New Roman" w:cs="Times New Roman"/>
          <w:lang w:val="lv-LV"/>
        </w:rPr>
        <w:t>nācijas (politiskās vai etniskās)</w:t>
      </w:r>
      <w:r w:rsidR="00D43984" w:rsidRPr="00D60C16">
        <w:rPr>
          <w:rFonts w:ascii="Times New Roman" w:hAnsi="Times New Roman" w:cs="Times New Roman"/>
          <w:lang w:val="lv-LV"/>
        </w:rPr>
        <w:t xml:space="preserve"> iespēja izdzīvot un attīstīties. Vietējā ilgtspējība tiek uztverta kā </w:t>
      </w:r>
      <w:r w:rsidR="0026168C" w:rsidRPr="00D60C16">
        <w:rPr>
          <w:rFonts w:ascii="Times New Roman" w:hAnsi="Times New Roman" w:cs="Times New Roman"/>
          <w:lang w:val="lv-LV"/>
        </w:rPr>
        <w:t>vietējās kopienas (demokrātijās – pašvaldības)</w:t>
      </w:r>
      <w:r w:rsidR="002F21E4" w:rsidRPr="00D60C16">
        <w:rPr>
          <w:rFonts w:ascii="Times New Roman" w:hAnsi="Times New Roman" w:cs="Times New Roman"/>
          <w:lang w:val="lv-LV"/>
        </w:rPr>
        <w:t xml:space="preserve"> iespēja izdzīvot un attīstīties. </w:t>
      </w:r>
    </w:p>
    <w:p w14:paraId="091374AA" w14:textId="3AF900B1" w:rsidR="00A23388" w:rsidRPr="00D60C16" w:rsidRDefault="002F21E4"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Šie </w:t>
      </w:r>
      <w:r w:rsidR="00197943" w:rsidRPr="00D60C16">
        <w:rPr>
          <w:rFonts w:ascii="Times New Roman" w:hAnsi="Times New Roman" w:cs="Times New Roman"/>
          <w:lang w:val="lv-LV"/>
        </w:rPr>
        <w:t>ilgtspējās</w:t>
      </w:r>
      <w:r w:rsidRPr="00D60C16">
        <w:rPr>
          <w:rFonts w:ascii="Times New Roman" w:hAnsi="Times New Roman" w:cs="Times New Roman"/>
          <w:lang w:val="lv-LV"/>
        </w:rPr>
        <w:t xml:space="preserve"> mērogi nav izslēdzoši, tie ir savstarpēji papildinoši. </w:t>
      </w:r>
      <w:r w:rsidR="00B576ED" w:rsidRPr="00D60C16">
        <w:rPr>
          <w:rFonts w:ascii="Times New Roman" w:hAnsi="Times New Roman" w:cs="Times New Roman"/>
          <w:lang w:val="lv-LV"/>
        </w:rPr>
        <w:t>Visos trīs mērogos ilgtspējas galvenais nosacījums ir daudzveidība.</w:t>
      </w:r>
      <w:r w:rsidR="00197943" w:rsidRPr="00D60C16">
        <w:rPr>
          <w:rFonts w:ascii="Times New Roman" w:hAnsi="Times New Roman" w:cs="Times New Roman"/>
          <w:lang w:val="lv-LV"/>
        </w:rPr>
        <w:t xml:space="preserve"> Globālajā mērogā </w:t>
      </w:r>
      <w:r w:rsidR="007144D3" w:rsidRPr="00D60C16">
        <w:rPr>
          <w:rFonts w:ascii="Times New Roman" w:hAnsi="Times New Roman" w:cs="Times New Roman"/>
          <w:lang w:val="lv-LV"/>
        </w:rPr>
        <w:t xml:space="preserve">sugu un resursu </w:t>
      </w:r>
      <w:r w:rsidR="002644AE" w:rsidRPr="00D60C16">
        <w:rPr>
          <w:rFonts w:ascii="Times New Roman" w:hAnsi="Times New Roman" w:cs="Times New Roman"/>
          <w:lang w:val="lv-LV"/>
        </w:rPr>
        <w:t>daudzveidība</w:t>
      </w:r>
      <w:r w:rsidR="00054ED7" w:rsidRPr="00D60C16">
        <w:rPr>
          <w:rFonts w:ascii="Times New Roman" w:hAnsi="Times New Roman" w:cs="Times New Roman"/>
          <w:lang w:val="lv-LV"/>
        </w:rPr>
        <w:t>. Nacionālajā mērogā tautu daudzveidība – kultūrvēsturisko tradīciju u</w:t>
      </w:r>
      <w:r w:rsidR="00774474" w:rsidRPr="00D60C16">
        <w:rPr>
          <w:rFonts w:ascii="Times New Roman" w:hAnsi="Times New Roman" w:cs="Times New Roman"/>
          <w:lang w:val="lv-LV"/>
        </w:rPr>
        <w:t>n īpatnību kopšana. Vietējā mērogā pašvaldību daudzveidība un to autonomija, atšķirību saglabāšana</w:t>
      </w:r>
      <w:r w:rsidR="003A4C3D" w:rsidRPr="00D60C16">
        <w:rPr>
          <w:rFonts w:ascii="Times New Roman" w:hAnsi="Times New Roman" w:cs="Times New Roman"/>
          <w:lang w:val="lv-LV"/>
        </w:rPr>
        <w:t xml:space="preserve">, </w:t>
      </w:r>
      <w:r w:rsidR="005F79A3" w:rsidRPr="00D60C16">
        <w:rPr>
          <w:rFonts w:ascii="Times New Roman" w:hAnsi="Times New Roman" w:cs="Times New Roman"/>
          <w:lang w:val="lv-LV"/>
        </w:rPr>
        <w:t xml:space="preserve">iespēja attīstīties dažādā </w:t>
      </w:r>
      <w:r w:rsidR="0078779E" w:rsidRPr="00D60C16">
        <w:rPr>
          <w:rFonts w:ascii="Times New Roman" w:hAnsi="Times New Roman" w:cs="Times New Roman"/>
          <w:lang w:val="lv-LV"/>
        </w:rPr>
        <w:t>izmērā un dažādiem paņēmien</w:t>
      </w:r>
      <w:r w:rsidR="00D474D4" w:rsidRPr="00D60C16">
        <w:rPr>
          <w:rFonts w:ascii="Times New Roman" w:hAnsi="Times New Roman" w:cs="Times New Roman"/>
          <w:lang w:val="lv-LV"/>
        </w:rPr>
        <w:t xml:space="preserve"> </w:t>
      </w:r>
      <w:proofErr w:type="spellStart"/>
      <w:r w:rsidR="0078779E" w:rsidRPr="00D60C16">
        <w:rPr>
          <w:rFonts w:ascii="Times New Roman" w:hAnsi="Times New Roman" w:cs="Times New Roman"/>
          <w:lang w:val="lv-LV"/>
        </w:rPr>
        <w:t>iem</w:t>
      </w:r>
      <w:proofErr w:type="spellEnd"/>
      <w:r w:rsidR="00E92863" w:rsidRPr="00D60C16">
        <w:rPr>
          <w:rFonts w:ascii="Times New Roman" w:hAnsi="Times New Roman" w:cs="Times New Roman"/>
          <w:lang w:val="lv-LV"/>
        </w:rPr>
        <w:t>.</w:t>
      </w:r>
    </w:p>
    <w:p w14:paraId="43C3461D" w14:textId="7C07DA38" w:rsidR="00B51967" w:rsidRPr="00D60C16" w:rsidRDefault="00DC4C0D" w:rsidP="008945AC">
      <w:pPr>
        <w:ind w:left="360"/>
        <w:jc w:val="both"/>
        <w:rPr>
          <w:rFonts w:ascii="Times New Roman" w:hAnsi="Times New Roman" w:cs="Times New Roman"/>
          <w:lang w:val="lv-LV"/>
        </w:rPr>
      </w:pPr>
      <w:r w:rsidRPr="00D60C16">
        <w:rPr>
          <w:rFonts w:ascii="Times New Roman" w:hAnsi="Times New Roman" w:cs="Times New Roman"/>
          <w:lang w:val="lv-LV"/>
        </w:rPr>
        <w:t>Pašvaldības politikā svarīgākais elements ir vietējā ilgtspēja.</w:t>
      </w:r>
      <w:r w:rsidR="00023FA6" w:rsidRPr="00D60C16">
        <w:rPr>
          <w:rFonts w:ascii="Times New Roman" w:hAnsi="Times New Roman" w:cs="Times New Roman"/>
          <w:lang w:val="lv-LV"/>
        </w:rPr>
        <w:t xml:space="preserve"> Pārstāvniecības demokrātijas ietvaros politiķim jārūpējas par </w:t>
      </w:r>
      <w:r w:rsidR="00B86A0F" w:rsidRPr="00D60C16">
        <w:rPr>
          <w:rFonts w:ascii="Times New Roman" w:hAnsi="Times New Roman" w:cs="Times New Roman"/>
          <w:lang w:val="lv-LV"/>
        </w:rPr>
        <w:t>vietējās daudzveidības saglabāšanu.</w:t>
      </w:r>
      <w:r w:rsidR="00063CBC" w:rsidRPr="00D60C16">
        <w:rPr>
          <w:rFonts w:ascii="Times New Roman" w:hAnsi="Times New Roman" w:cs="Times New Roman"/>
          <w:lang w:val="lv-LV"/>
        </w:rPr>
        <w:t xml:space="preserve"> </w:t>
      </w:r>
      <w:r w:rsidR="00702D91" w:rsidRPr="00D60C16">
        <w:rPr>
          <w:rFonts w:ascii="Times New Roman" w:hAnsi="Times New Roman" w:cs="Times New Roman"/>
          <w:lang w:val="lv-LV"/>
        </w:rPr>
        <w:t xml:space="preserve">Tam </w:t>
      </w:r>
      <w:r w:rsidR="00AB29BA" w:rsidRPr="00D60C16">
        <w:rPr>
          <w:rFonts w:ascii="Times New Roman" w:hAnsi="Times New Roman" w:cs="Times New Roman"/>
          <w:lang w:val="lv-LV"/>
        </w:rPr>
        <w:t xml:space="preserve">ir daudz šķēršļu. </w:t>
      </w:r>
      <w:r w:rsidR="00063CBC" w:rsidRPr="00D60C16">
        <w:rPr>
          <w:rFonts w:ascii="Times New Roman" w:hAnsi="Times New Roman" w:cs="Times New Roman"/>
          <w:lang w:val="lv-LV"/>
        </w:rPr>
        <w:t xml:space="preserve">Galvenais šķērslis </w:t>
      </w:r>
      <w:r w:rsidR="00543A5D" w:rsidRPr="00D60C16">
        <w:rPr>
          <w:rFonts w:ascii="Times New Roman" w:hAnsi="Times New Roman" w:cs="Times New Roman"/>
          <w:lang w:val="lv-LV"/>
        </w:rPr>
        <w:t>–</w:t>
      </w:r>
      <w:r w:rsidR="00063CBC" w:rsidRPr="00D60C16">
        <w:rPr>
          <w:rFonts w:ascii="Times New Roman" w:hAnsi="Times New Roman" w:cs="Times New Roman"/>
          <w:lang w:val="lv-LV"/>
        </w:rPr>
        <w:t xml:space="preserve"> </w:t>
      </w:r>
      <w:r w:rsidR="00543A5D" w:rsidRPr="00D60C16">
        <w:rPr>
          <w:rFonts w:ascii="Times New Roman" w:hAnsi="Times New Roman" w:cs="Times New Roman"/>
          <w:lang w:val="lv-LV"/>
        </w:rPr>
        <w:t xml:space="preserve">no vienlīdzības principa izrietošā </w:t>
      </w:r>
      <w:r w:rsidR="00C02912" w:rsidRPr="00D60C16">
        <w:rPr>
          <w:rFonts w:ascii="Times New Roman" w:hAnsi="Times New Roman" w:cs="Times New Roman"/>
          <w:lang w:val="lv-LV"/>
        </w:rPr>
        <w:t xml:space="preserve">unifikācijas tendence. </w:t>
      </w:r>
      <w:r w:rsidR="0015531C" w:rsidRPr="00D60C16">
        <w:rPr>
          <w:rFonts w:ascii="Times New Roman" w:hAnsi="Times New Roman" w:cs="Times New Roman"/>
          <w:lang w:val="lv-LV"/>
        </w:rPr>
        <w:t>Harta</w:t>
      </w:r>
      <w:r w:rsidR="00444950" w:rsidRPr="00D60C16">
        <w:rPr>
          <w:rFonts w:ascii="Times New Roman" w:hAnsi="Times New Roman" w:cs="Times New Roman"/>
          <w:lang w:val="lv-LV"/>
        </w:rPr>
        <w:t xml:space="preserve">s preambula un 30 paragrāfos definētie vietējās demokrātijas principi </w:t>
      </w:r>
      <w:r w:rsidR="0098665C" w:rsidRPr="00D60C16">
        <w:rPr>
          <w:rFonts w:ascii="Times New Roman" w:hAnsi="Times New Roman" w:cs="Times New Roman"/>
          <w:lang w:val="lv-LV"/>
        </w:rPr>
        <w:t>norāda veidus, kā vietējo daudzveidību sasnie</w:t>
      </w:r>
      <w:r w:rsidR="001E0D28" w:rsidRPr="00D60C16">
        <w:rPr>
          <w:rFonts w:ascii="Times New Roman" w:hAnsi="Times New Roman" w:cs="Times New Roman"/>
          <w:lang w:val="lv-LV"/>
        </w:rPr>
        <w:t>g</w:t>
      </w:r>
      <w:r w:rsidR="0098665C" w:rsidRPr="00D60C16">
        <w:rPr>
          <w:rFonts w:ascii="Times New Roman" w:hAnsi="Times New Roman" w:cs="Times New Roman"/>
          <w:lang w:val="lv-LV"/>
        </w:rPr>
        <w:t xml:space="preserve">t. </w:t>
      </w:r>
      <w:r w:rsidR="00855246" w:rsidRPr="00D60C16">
        <w:rPr>
          <w:rFonts w:ascii="Times New Roman" w:hAnsi="Times New Roman" w:cs="Times New Roman"/>
          <w:lang w:val="lv-LV"/>
        </w:rPr>
        <w:t xml:space="preserve">Valstu centrālajās valdībās nereti dominē pretēja tendence </w:t>
      </w:r>
      <w:r w:rsidR="001A5305" w:rsidRPr="00D60C16">
        <w:rPr>
          <w:rFonts w:ascii="Times New Roman" w:hAnsi="Times New Roman" w:cs="Times New Roman"/>
          <w:lang w:val="lv-LV"/>
        </w:rPr>
        <w:t>–</w:t>
      </w:r>
      <w:r w:rsidR="00855246" w:rsidRPr="00D60C16">
        <w:rPr>
          <w:rFonts w:ascii="Times New Roman" w:hAnsi="Times New Roman" w:cs="Times New Roman"/>
          <w:lang w:val="lv-LV"/>
        </w:rPr>
        <w:t xml:space="preserve"> </w:t>
      </w:r>
      <w:r w:rsidR="001A5305" w:rsidRPr="00D60C16">
        <w:rPr>
          <w:rFonts w:ascii="Times New Roman" w:hAnsi="Times New Roman" w:cs="Times New Roman"/>
          <w:lang w:val="lv-LV"/>
        </w:rPr>
        <w:t>veicināt unifikāciju, samazināt vietējo autonomiju tādējādi atvieglinot vadību no centra</w:t>
      </w:r>
      <w:r w:rsidR="00515973" w:rsidRPr="00D60C16">
        <w:rPr>
          <w:rFonts w:ascii="Times New Roman" w:hAnsi="Times New Roman" w:cs="Times New Roman"/>
          <w:lang w:val="lv-LV"/>
        </w:rPr>
        <w:t xml:space="preserve"> un nomācot vietējo iniciatīvu.</w:t>
      </w:r>
    </w:p>
    <w:p w14:paraId="316A90E3" w14:textId="77777777" w:rsidR="0020768B" w:rsidRDefault="0020768B" w:rsidP="008945AC">
      <w:pPr>
        <w:ind w:left="360"/>
        <w:jc w:val="both"/>
        <w:rPr>
          <w:rFonts w:ascii="Times New Roman" w:hAnsi="Times New Roman" w:cs="Times New Roman"/>
          <w:b/>
          <w:bCs/>
          <w:u w:val="single"/>
          <w:lang w:val="lv-LV"/>
        </w:rPr>
      </w:pPr>
    </w:p>
    <w:p w14:paraId="082B9FC6" w14:textId="6E90506E" w:rsidR="00277DF1" w:rsidRPr="00D60C16" w:rsidRDefault="00277DF1" w:rsidP="008945AC">
      <w:pPr>
        <w:ind w:left="360"/>
        <w:jc w:val="both"/>
        <w:rPr>
          <w:rFonts w:ascii="Times New Roman" w:hAnsi="Times New Roman" w:cs="Times New Roman"/>
          <w:lang w:val="lv-LV"/>
        </w:rPr>
      </w:pPr>
      <w:r w:rsidRPr="00963AAB">
        <w:rPr>
          <w:rFonts w:ascii="Times New Roman" w:hAnsi="Times New Roman" w:cs="Times New Roman"/>
          <w:b/>
          <w:bCs/>
          <w:u w:val="single"/>
          <w:lang w:val="lv-LV"/>
        </w:rPr>
        <w:t>Dilemma</w:t>
      </w:r>
      <w:r w:rsidR="00EB0D3F" w:rsidRPr="00963AAB">
        <w:rPr>
          <w:rFonts w:ascii="Times New Roman" w:hAnsi="Times New Roman" w:cs="Times New Roman"/>
          <w:u w:val="single"/>
          <w:lang w:val="lv-LV"/>
        </w:rPr>
        <w:t xml:space="preserve"> </w:t>
      </w:r>
      <w:r w:rsidR="00EB0D3F" w:rsidRPr="00D60C16">
        <w:rPr>
          <w:rFonts w:ascii="Times New Roman" w:hAnsi="Times New Roman" w:cs="Times New Roman"/>
          <w:lang w:val="lv-LV"/>
        </w:rPr>
        <w:t>– vai globālā ilgtspējība ir svarīgāka par vietējo ilgtspējību</w:t>
      </w:r>
      <w:r w:rsidR="00963AAB">
        <w:rPr>
          <w:rFonts w:ascii="Times New Roman" w:hAnsi="Times New Roman" w:cs="Times New Roman"/>
          <w:lang w:val="lv-LV"/>
        </w:rPr>
        <w:t>?</w:t>
      </w:r>
    </w:p>
    <w:p w14:paraId="0A7274D9" w14:textId="032FE227" w:rsidR="00FF3B8E" w:rsidRPr="00D60C16" w:rsidRDefault="001720D5"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Globālās ilgtspējības nosacījumi </w:t>
      </w:r>
      <w:r w:rsidR="008A5E21" w:rsidRPr="00D60C16">
        <w:rPr>
          <w:rFonts w:ascii="Times New Roman" w:hAnsi="Times New Roman" w:cs="Times New Roman"/>
          <w:lang w:val="lv-LV"/>
        </w:rPr>
        <w:t>pašvaldību ietekmē ES regulu un direktīvu</w:t>
      </w:r>
      <w:r w:rsidR="00915D18" w:rsidRPr="00D60C16">
        <w:rPr>
          <w:rFonts w:ascii="Times New Roman" w:hAnsi="Times New Roman" w:cs="Times New Roman"/>
          <w:lang w:val="lv-LV"/>
        </w:rPr>
        <w:t xml:space="preserve">, nacionālo likumu un </w:t>
      </w:r>
      <w:r w:rsidR="009570BF" w:rsidRPr="00D60C16">
        <w:rPr>
          <w:rFonts w:ascii="Times New Roman" w:hAnsi="Times New Roman" w:cs="Times New Roman"/>
          <w:lang w:val="lv-LV"/>
        </w:rPr>
        <w:t>pašas p</w:t>
      </w:r>
      <w:r w:rsidR="005842E2" w:rsidRPr="00D60C16">
        <w:rPr>
          <w:rFonts w:ascii="Times New Roman" w:hAnsi="Times New Roman" w:cs="Times New Roman"/>
          <w:lang w:val="lv-LV"/>
        </w:rPr>
        <w:t xml:space="preserve">ieņemto klimata, enerģētikas un dabas </w:t>
      </w:r>
      <w:r w:rsidR="004F2A67" w:rsidRPr="00D60C16">
        <w:rPr>
          <w:rFonts w:ascii="Times New Roman" w:hAnsi="Times New Roman" w:cs="Times New Roman"/>
          <w:lang w:val="lv-LV"/>
        </w:rPr>
        <w:t>politisko dokumentu ietvaros. Tai pat laikā pastāv pienākumu dalīšana – ne globālie, ne</w:t>
      </w:r>
      <w:r w:rsidR="003D7BD6" w:rsidRPr="00D60C16">
        <w:rPr>
          <w:rFonts w:ascii="Times New Roman" w:hAnsi="Times New Roman" w:cs="Times New Roman"/>
          <w:lang w:val="lv-LV"/>
        </w:rPr>
        <w:t xml:space="preserve"> Eiropas, ne nacionālie lēmumi nevar līdzsvarot labklājības zaudēšanu un </w:t>
      </w:r>
      <w:r w:rsidR="00F90CC9" w:rsidRPr="00D60C16">
        <w:rPr>
          <w:rFonts w:ascii="Times New Roman" w:hAnsi="Times New Roman" w:cs="Times New Roman"/>
          <w:lang w:val="lv-LV"/>
        </w:rPr>
        <w:t xml:space="preserve">slogu, ko ilgtspējības </w:t>
      </w:r>
      <w:r w:rsidR="00F240D4" w:rsidRPr="00D60C16">
        <w:rPr>
          <w:rFonts w:ascii="Times New Roman" w:hAnsi="Times New Roman" w:cs="Times New Roman"/>
          <w:lang w:val="lv-LV"/>
        </w:rPr>
        <w:t>centieni</w:t>
      </w:r>
      <w:r w:rsidR="001C63E7" w:rsidRPr="00D60C16">
        <w:rPr>
          <w:rFonts w:ascii="Times New Roman" w:hAnsi="Times New Roman" w:cs="Times New Roman"/>
          <w:lang w:val="lv-LV"/>
        </w:rPr>
        <w:t xml:space="preserve"> u</w:t>
      </w:r>
      <w:r w:rsidR="00F240D4" w:rsidRPr="00D60C16">
        <w:rPr>
          <w:rFonts w:ascii="Times New Roman" w:hAnsi="Times New Roman" w:cs="Times New Roman"/>
          <w:lang w:val="lv-LV"/>
        </w:rPr>
        <w:t xml:space="preserve">zliek </w:t>
      </w:r>
      <w:r w:rsidR="001C63E7" w:rsidRPr="00D60C16">
        <w:rPr>
          <w:rFonts w:ascii="Times New Roman" w:hAnsi="Times New Roman" w:cs="Times New Roman"/>
          <w:lang w:val="lv-LV"/>
        </w:rPr>
        <w:t xml:space="preserve">trūcīgākajai iedzīvotāju daļai. </w:t>
      </w:r>
      <w:r w:rsidR="00654BD1" w:rsidRPr="00D60C16">
        <w:rPr>
          <w:rFonts w:ascii="Times New Roman" w:hAnsi="Times New Roman" w:cs="Times New Roman"/>
          <w:lang w:val="lv-LV"/>
        </w:rPr>
        <w:t xml:space="preserve">Ilgtspēja jālīdzsvaro ar uzņēmēju iespējām </w:t>
      </w:r>
      <w:r w:rsidR="002B0C2D" w:rsidRPr="00D60C16">
        <w:rPr>
          <w:rFonts w:ascii="Times New Roman" w:hAnsi="Times New Roman" w:cs="Times New Roman"/>
          <w:lang w:val="lv-LV"/>
        </w:rPr>
        <w:t>attīstīt saimnieciskās aktivitātes</w:t>
      </w:r>
      <w:r w:rsidR="00D65ACD" w:rsidRPr="00D60C16">
        <w:rPr>
          <w:rFonts w:ascii="Times New Roman" w:hAnsi="Times New Roman" w:cs="Times New Roman"/>
          <w:lang w:val="lv-LV"/>
        </w:rPr>
        <w:t>. Labas pārvaldības vadlīnijās pašvaldība var ietvert šādas līdzsvarošanas principus.</w:t>
      </w:r>
      <w:r w:rsidR="001C63E7" w:rsidRPr="00D60C16">
        <w:rPr>
          <w:rFonts w:ascii="Times New Roman" w:hAnsi="Times New Roman" w:cs="Times New Roman"/>
          <w:lang w:val="lv-LV"/>
        </w:rPr>
        <w:t xml:space="preserve"> </w:t>
      </w:r>
    </w:p>
    <w:p w14:paraId="6D5759CC" w14:textId="4AF83FE1" w:rsidR="004A345B" w:rsidRPr="00D60C16" w:rsidRDefault="004A345B" w:rsidP="008945AC">
      <w:pPr>
        <w:ind w:left="360"/>
        <w:jc w:val="both"/>
        <w:rPr>
          <w:rFonts w:ascii="Times New Roman" w:hAnsi="Times New Roman" w:cs="Times New Roman"/>
          <w:lang w:val="lv-LV"/>
        </w:rPr>
      </w:pPr>
      <w:r w:rsidRPr="00963AAB">
        <w:rPr>
          <w:rFonts w:ascii="Times New Roman" w:hAnsi="Times New Roman" w:cs="Times New Roman"/>
          <w:b/>
          <w:bCs/>
          <w:u w:val="single"/>
          <w:lang w:val="lv-LV"/>
        </w:rPr>
        <w:t>Dilemma</w:t>
      </w:r>
      <w:r w:rsidRPr="00D60C16">
        <w:rPr>
          <w:rFonts w:ascii="Times New Roman" w:hAnsi="Times New Roman" w:cs="Times New Roman"/>
          <w:lang w:val="lv-LV"/>
        </w:rPr>
        <w:t xml:space="preserve"> – vai </w:t>
      </w:r>
      <w:r w:rsidR="003305F0" w:rsidRPr="00D60C16">
        <w:rPr>
          <w:rFonts w:ascii="Times New Roman" w:hAnsi="Times New Roman" w:cs="Times New Roman"/>
          <w:lang w:val="lv-LV"/>
        </w:rPr>
        <w:t xml:space="preserve">nacionālā </w:t>
      </w:r>
      <w:r w:rsidR="00EC6389" w:rsidRPr="00D60C16">
        <w:rPr>
          <w:rFonts w:ascii="Times New Roman" w:hAnsi="Times New Roman" w:cs="Times New Roman"/>
          <w:lang w:val="lv-LV"/>
        </w:rPr>
        <w:t>ilgtspējīb</w:t>
      </w:r>
      <w:r w:rsidR="002D647F" w:rsidRPr="00D60C16">
        <w:rPr>
          <w:rFonts w:ascii="Times New Roman" w:hAnsi="Times New Roman" w:cs="Times New Roman"/>
          <w:lang w:val="lv-LV"/>
        </w:rPr>
        <w:t>a</w:t>
      </w:r>
      <w:r w:rsidR="003305F0" w:rsidRPr="00D60C16">
        <w:rPr>
          <w:rFonts w:ascii="Times New Roman" w:hAnsi="Times New Roman" w:cs="Times New Roman"/>
          <w:lang w:val="lv-LV"/>
        </w:rPr>
        <w:t xml:space="preserve"> ir pretrunā</w:t>
      </w:r>
      <w:r w:rsidR="00EC6389" w:rsidRPr="00D60C16">
        <w:rPr>
          <w:rFonts w:ascii="Times New Roman" w:hAnsi="Times New Roman" w:cs="Times New Roman"/>
          <w:lang w:val="lv-LV"/>
        </w:rPr>
        <w:t xml:space="preserve"> vietējai ilgtspējībai</w:t>
      </w:r>
      <w:r w:rsidR="00963AAB">
        <w:rPr>
          <w:rFonts w:ascii="Times New Roman" w:hAnsi="Times New Roman" w:cs="Times New Roman"/>
          <w:lang w:val="lv-LV"/>
        </w:rPr>
        <w:t>?</w:t>
      </w:r>
    </w:p>
    <w:p w14:paraId="747864AA" w14:textId="3C167004" w:rsidR="00CF187E" w:rsidRPr="00D60C16" w:rsidRDefault="00191CE7"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Ir divi atšķirīgi skatu punkti. Viens – jo </w:t>
      </w:r>
      <w:r w:rsidR="00542437" w:rsidRPr="00D60C16">
        <w:rPr>
          <w:rFonts w:ascii="Times New Roman" w:hAnsi="Times New Roman" w:cs="Times New Roman"/>
          <w:lang w:val="lv-LV"/>
        </w:rPr>
        <w:t xml:space="preserve">autonomākas (līdz ar to </w:t>
      </w:r>
      <w:r w:rsidRPr="00D60C16">
        <w:rPr>
          <w:rFonts w:ascii="Times New Roman" w:hAnsi="Times New Roman" w:cs="Times New Roman"/>
          <w:lang w:val="lv-LV"/>
        </w:rPr>
        <w:t>dažādākas</w:t>
      </w:r>
      <w:r w:rsidR="00542437" w:rsidRPr="00D60C16">
        <w:rPr>
          <w:rFonts w:ascii="Times New Roman" w:hAnsi="Times New Roman" w:cs="Times New Roman"/>
          <w:lang w:val="lv-LV"/>
        </w:rPr>
        <w:t>)</w:t>
      </w:r>
      <w:r w:rsidR="00CA1C5B" w:rsidRPr="00D60C16">
        <w:rPr>
          <w:rFonts w:ascii="Times New Roman" w:hAnsi="Times New Roman" w:cs="Times New Roman"/>
          <w:lang w:val="lv-LV"/>
        </w:rPr>
        <w:t xml:space="preserve"> ir pašvaldības, jo stiprāka būs valsts</w:t>
      </w:r>
      <w:r w:rsidR="00700C71" w:rsidRPr="00D60C16">
        <w:rPr>
          <w:rFonts w:ascii="Times New Roman" w:hAnsi="Times New Roman" w:cs="Times New Roman"/>
          <w:lang w:val="lv-LV"/>
        </w:rPr>
        <w:t>.</w:t>
      </w:r>
      <w:r w:rsidR="00935958" w:rsidRPr="00D60C16">
        <w:rPr>
          <w:rFonts w:ascii="Times New Roman" w:hAnsi="Times New Roman" w:cs="Times New Roman"/>
          <w:lang w:val="lv-LV"/>
        </w:rPr>
        <w:t xml:space="preserve"> </w:t>
      </w:r>
      <w:r w:rsidR="00971507" w:rsidRPr="00D60C16">
        <w:rPr>
          <w:rFonts w:ascii="Times New Roman" w:hAnsi="Times New Roman" w:cs="Times New Roman"/>
          <w:lang w:val="lv-LV"/>
        </w:rPr>
        <w:t>Otrs – jo vair</w:t>
      </w:r>
      <w:r w:rsidR="00181BF0" w:rsidRPr="00D60C16">
        <w:rPr>
          <w:rFonts w:ascii="Times New Roman" w:hAnsi="Times New Roman" w:cs="Times New Roman"/>
          <w:lang w:val="lv-LV"/>
        </w:rPr>
        <w:t>āk vienādības, jo vieglāk vadīt no centra</w:t>
      </w:r>
      <w:r w:rsidR="00705E6A" w:rsidRPr="00D60C16">
        <w:rPr>
          <w:rFonts w:ascii="Times New Roman" w:hAnsi="Times New Roman" w:cs="Times New Roman"/>
          <w:lang w:val="lv-LV"/>
        </w:rPr>
        <w:t>, tāpēc novājinot pašvaldības varēs stiprināt valsti. Vienā gadījumā situācija attīstās liberālās demokrātijas virzienā, otrā – autoritārisma virzienā.</w:t>
      </w:r>
      <w:r w:rsidR="00CF11E0" w:rsidRPr="00D60C16">
        <w:rPr>
          <w:rFonts w:ascii="Times New Roman" w:hAnsi="Times New Roman" w:cs="Times New Roman"/>
          <w:lang w:val="lv-LV"/>
        </w:rPr>
        <w:t xml:space="preserve"> Pašvaldība savās </w:t>
      </w:r>
      <w:r w:rsidR="004C3DDE" w:rsidRPr="00D60C16">
        <w:rPr>
          <w:rFonts w:ascii="Times New Roman" w:hAnsi="Times New Roman" w:cs="Times New Roman"/>
          <w:lang w:val="lv-LV"/>
        </w:rPr>
        <w:t>vadlīnijās ir tiesīga atbalstīt un noliegt šīs</w:t>
      </w:r>
      <w:r w:rsidR="000E6A71" w:rsidRPr="00D60C16">
        <w:rPr>
          <w:rFonts w:ascii="Times New Roman" w:hAnsi="Times New Roman" w:cs="Times New Roman"/>
          <w:lang w:val="lv-LV"/>
        </w:rPr>
        <w:t xml:space="preserve"> tendences sev raksturīgā proporcijā.</w:t>
      </w:r>
    </w:p>
    <w:p w14:paraId="0B72D188" w14:textId="30B7740E" w:rsidR="00515561" w:rsidRPr="00D60C16" w:rsidRDefault="004A2EAB" w:rsidP="008945AC">
      <w:pPr>
        <w:ind w:left="360"/>
        <w:jc w:val="both"/>
        <w:rPr>
          <w:rFonts w:ascii="Times New Roman" w:hAnsi="Times New Roman" w:cs="Times New Roman"/>
          <w:lang w:val="lv-LV"/>
        </w:rPr>
      </w:pPr>
      <w:r w:rsidRPr="00963AAB">
        <w:rPr>
          <w:rFonts w:ascii="Times New Roman" w:hAnsi="Times New Roman" w:cs="Times New Roman"/>
          <w:b/>
          <w:bCs/>
          <w:u w:val="single"/>
          <w:lang w:val="lv-LV"/>
        </w:rPr>
        <w:t>Dilemma</w:t>
      </w:r>
      <w:r w:rsidRPr="00963AAB">
        <w:rPr>
          <w:rFonts w:ascii="Times New Roman" w:hAnsi="Times New Roman" w:cs="Times New Roman"/>
          <w:u w:val="single"/>
          <w:lang w:val="lv-LV"/>
        </w:rPr>
        <w:t xml:space="preserve"> </w:t>
      </w:r>
      <w:r w:rsidRPr="00D60C16">
        <w:rPr>
          <w:rFonts w:ascii="Times New Roman" w:hAnsi="Times New Roman" w:cs="Times New Roman"/>
          <w:lang w:val="lv-LV"/>
        </w:rPr>
        <w:t>– vai jāprognozē pašvaldības dzīves ciklu</w:t>
      </w:r>
      <w:r w:rsidR="00963AAB">
        <w:rPr>
          <w:rFonts w:ascii="Times New Roman" w:hAnsi="Times New Roman" w:cs="Times New Roman"/>
          <w:lang w:val="lv-LV"/>
        </w:rPr>
        <w:t>?</w:t>
      </w:r>
    </w:p>
    <w:p w14:paraId="388AE77F" w14:textId="77777777" w:rsidR="00E53B44" w:rsidRPr="00D60C16" w:rsidRDefault="00084E7B" w:rsidP="008945AC">
      <w:pPr>
        <w:ind w:left="360"/>
        <w:jc w:val="both"/>
        <w:rPr>
          <w:rFonts w:ascii="Times New Roman" w:hAnsi="Times New Roman" w:cs="Times New Roman"/>
          <w:lang w:val="lv-LV"/>
        </w:rPr>
      </w:pPr>
      <w:r w:rsidRPr="00D60C16">
        <w:rPr>
          <w:rFonts w:ascii="Times New Roman" w:hAnsi="Times New Roman" w:cs="Times New Roman"/>
          <w:lang w:val="lv-LV"/>
        </w:rPr>
        <w:t>V</w:t>
      </w:r>
      <w:r w:rsidR="001B113F" w:rsidRPr="00D60C16">
        <w:rPr>
          <w:rFonts w:ascii="Times New Roman" w:hAnsi="Times New Roman" w:cs="Times New Roman"/>
          <w:lang w:val="lv-LV"/>
        </w:rPr>
        <w:t>ēstu</w:t>
      </w:r>
      <w:r w:rsidR="001A410B" w:rsidRPr="00D60C16">
        <w:rPr>
          <w:rFonts w:ascii="Times New Roman" w:hAnsi="Times New Roman" w:cs="Times New Roman"/>
          <w:lang w:val="lv-LV"/>
        </w:rPr>
        <w:t>r</w:t>
      </w:r>
      <w:r w:rsidR="001B113F" w:rsidRPr="00D60C16">
        <w:rPr>
          <w:rFonts w:ascii="Times New Roman" w:hAnsi="Times New Roman" w:cs="Times New Roman"/>
          <w:lang w:val="lv-LV"/>
        </w:rPr>
        <w:t>e liecina</w:t>
      </w:r>
      <w:r w:rsidR="00F21EBB" w:rsidRPr="00D60C16">
        <w:rPr>
          <w:rFonts w:ascii="Times New Roman" w:hAnsi="Times New Roman" w:cs="Times New Roman"/>
          <w:lang w:val="lv-LV"/>
        </w:rPr>
        <w:t xml:space="preserve">, ka valstis un pašvaldības </w:t>
      </w:r>
      <w:r w:rsidR="00046EDF" w:rsidRPr="00D60C16">
        <w:rPr>
          <w:rFonts w:ascii="Times New Roman" w:hAnsi="Times New Roman" w:cs="Times New Roman"/>
          <w:lang w:val="lv-LV"/>
        </w:rPr>
        <w:t xml:space="preserve">nav mūžīgas. </w:t>
      </w:r>
      <w:r w:rsidR="00F74501" w:rsidRPr="00D60C16">
        <w:rPr>
          <w:rFonts w:ascii="Times New Roman" w:hAnsi="Times New Roman" w:cs="Times New Roman"/>
          <w:lang w:val="lv-LV"/>
        </w:rPr>
        <w:t xml:space="preserve">Līdzīgi </w:t>
      </w:r>
      <w:r w:rsidR="002B3D8D" w:rsidRPr="00D60C16">
        <w:rPr>
          <w:rFonts w:ascii="Times New Roman" w:hAnsi="Times New Roman" w:cs="Times New Roman"/>
          <w:lang w:val="lv-LV"/>
        </w:rPr>
        <w:t xml:space="preserve">privātajam uzņēmumam </w:t>
      </w:r>
      <w:r w:rsidR="00E943FE" w:rsidRPr="00D60C16">
        <w:rPr>
          <w:rFonts w:ascii="Times New Roman" w:hAnsi="Times New Roman" w:cs="Times New Roman"/>
          <w:lang w:val="lv-LV"/>
        </w:rPr>
        <w:t xml:space="preserve">dzīves cikla </w:t>
      </w:r>
      <w:r w:rsidR="00592FA1" w:rsidRPr="00D60C16">
        <w:rPr>
          <w:rFonts w:ascii="Times New Roman" w:hAnsi="Times New Roman" w:cs="Times New Roman"/>
          <w:lang w:val="lv-LV"/>
        </w:rPr>
        <w:t>etapi nomaina viens otru. Pašā vienkāršākajā modelī tie ir:</w:t>
      </w:r>
    </w:p>
    <w:p w14:paraId="1FC3F2A3" w14:textId="387D7C5C" w:rsidR="00097228" w:rsidRPr="00D60C16" w:rsidRDefault="00E75CF6" w:rsidP="008945AC">
      <w:pPr>
        <w:pStyle w:val="ListParagraph"/>
        <w:numPr>
          <w:ilvl w:val="0"/>
          <w:numId w:val="16"/>
        </w:numPr>
        <w:jc w:val="both"/>
        <w:rPr>
          <w:rFonts w:ascii="Times New Roman" w:hAnsi="Times New Roman" w:cs="Times New Roman"/>
          <w:lang w:val="lv-LV"/>
        </w:rPr>
      </w:pPr>
      <w:r w:rsidRPr="00D60C16">
        <w:rPr>
          <w:rFonts w:ascii="Times New Roman" w:hAnsi="Times New Roman" w:cs="Times New Roman"/>
          <w:lang w:val="lv-LV"/>
        </w:rPr>
        <w:t>D</w:t>
      </w:r>
      <w:r w:rsidR="00E53B44" w:rsidRPr="00D60C16">
        <w:rPr>
          <w:rFonts w:ascii="Times New Roman" w:hAnsi="Times New Roman" w:cs="Times New Roman"/>
          <w:lang w:val="lv-LV"/>
        </w:rPr>
        <w:t>ibināšana</w:t>
      </w:r>
      <w:r w:rsidRPr="00D60C16">
        <w:rPr>
          <w:rFonts w:ascii="Times New Roman" w:hAnsi="Times New Roman" w:cs="Times New Roman"/>
          <w:lang w:val="lv-LV"/>
        </w:rPr>
        <w:t xml:space="preserve"> (valsts vai pašvaldība tiek izveidota)</w:t>
      </w:r>
      <w:r w:rsidR="00E23A77" w:rsidRPr="00D60C16">
        <w:rPr>
          <w:rFonts w:ascii="Times New Roman" w:hAnsi="Times New Roman" w:cs="Times New Roman"/>
          <w:lang w:val="lv-LV"/>
        </w:rPr>
        <w:t>;</w:t>
      </w:r>
    </w:p>
    <w:p w14:paraId="1643F51A" w14:textId="77777777" w:rsidR="00D60C16" w:rsidRDefault="00D60C16" w:rsidP="008945AC">
      <w:pPr>
        <w:pStyle w:val="ListParagraph"/>
        <w:jc w:val="both"/>
        <w:rPr>
          <w:rFonts w:ascii="Times New Roman" w:hAnsi="Times New Roman" w:cs="Times New Roman"/>
          <w:lang w:val="lv-LV"/>
        </w:rPr>
      </w:pPr>
    </w:p>
    <w:p w14:paraId="226C234A" w14:textId="19E8E272" w:rsidR="00E75CF6" w:rsidRPr="00D60C16" w:rsidRDefault="00E75CF6" w:rsidP="008945AC">
      <w:pPr>
        <w:pStyle w:val="ListParagraph"/>
        <w:numPr>
          <w:ilvl w:val="0"/>
          <w:numId w:val="16"/>
        </w:numPr>
        <w:jc w:val="both"/>
        <w:rPr>
          <w:rFonts w:ascii="Times New Roman" w:hAnsi="Times New Roman" w:cs="Times New Roman"/>
          <w:lang w:val="lv-LV"/>
        </w:rPr>
      </w:pPr>
      <w:r w:rsidRPr="00D60C16">
        <w:rPr>
          <w:rFonts w:ascii="Times New Roman" w:hAnsi="Times New Roman" w:cs="Times New Roman"/>
          <w:lang w:val="lv-LV"/>
        </w:rPr>
        <w:t>Attīstība</w:t>
      </w:r>
      <w:r w:rsidR="00E23A77" w:rsidRPr="00D60C16">
        <w:rPr>
          <w:rFonts w:ascii="Times New Roman" w:hAnsi="Times New Roman" w:cs="Times New Roman"/>
          <w:lang w:val="lv-LV"/>
        </w:rPr>
        <w:t xml:space="preserve"> (progress, tiek īstenotas sākotnējās ieceres, pieaug labklājība)</w:t>
      </w:r>
      <w:r w:rsidR="00676CBC" w:rsidRPr="00D60C16">
        <w:rPr>
          <w:rFonts w:ascii="Times New Roman" w:hAnsi="Times New Roman" w:cs="Times New Roman"/>
          <w:lang w:val="lv-LV"/>
        </w:rPr>
        <w:t>;</w:t>
      </w:r>
    </w:p>
    <w:p w14:paraId="732ABCF8" w14:textId="31C60B22" w:rsidR="00676CBC" w:rsidRPr="00D60C16" w:rsidRDefault="00676CBC" w:rsidP="008945AC">
      <w:pPr>
        <w:pStyle w:val="ListParagraph"/>
        <w:numPr>
          <w:ilvl w:val="0"/>
          <w:numId w:val="16"/>
        </w:numPr>
        <w:jc w:val="both"/>
        <w:rPr>
          <w:rFonts w:ascii="Times New Roman" w:hAnsi="Times New Roman" w:cs="Times New Roman"/>
          <w:lang w:val="lv-LV"/>
        </w:rPr>
      </w:pPr>
      <w:r w:rsidRPr="00D60C16">
        <w:rPr>
          <w:rFonts w:ascii="Times New Roman" w:hAnsi="Times New Roman" w:cs="Times New Roman"/>
          <w:lang w:val="lv-LV"/>
        </w:rPr>
        <w:t xml:space="preserve">Briedums (valsts vai pašvaldība funkcionē, taču </w:t>
      </w:r>
      <w:r w:rsidR="00D019F4" w:rsidRPr="00D60C16">
        <w:rPr>
          <w:rFonts w:ascii="Times New Roman" w:hAnsi="Times New Roman" w:cs="Times New Roman"/>
          <w:lang w:val="lv-LV"/>
        </w:rPr>
        <w:t>attīstība</w:t>
      </w:r>
      <w:r w:rsidR="00A150F1" w:rsidRPr="00D60C16">
        <w:rPr>
          <w:rFonts w:ascii="Times New Roman" w:hAnsi="Times New Roman" w:cs="Times New Roman"/>
          <w:lang w:val="lv-LV"/>
        </w:rPr>
        <w:t xml:space="preserve"> </w:t>
      </w:r>
      <w:r w:rsidR="00234457" w:rsidRPr="00D60C16">
        <w:rPr>
          <w:rFonts w:ascii="Times New Roman" w:hAnsi="Times New Roman" w:cs="Times New Roman"/>
          <w:lang w:val="lv-LV"/>
        </w:rPr>
        <w:t>v</w:t>
      </w:r>
      <w:r w:rsidR="00A150F1" w:rsidRPr="00D60C16">
        <w:rPr>
          <w:rFonts w:ascii="Times New Roman" w:hAnsi="Times New Roman" w:cs="Times New Roman"/>
          <w:lang w:val="lv-LV"/>
        </w:rPr>
        <w:t>airs nav tāda kā konkurentiem, labklājība vairs nepieaug)</w:t>
      </w:r>
    </w:p>
    <w:p w14:paraId="27C95E10" w14:textId="4A118261" w:rsidR="00A150F1" w:rsidRPr="00D60C16" w:rsidRDefault="00A150F1" w:rsidP="008945AC">
      <w:pPr>
        <w:pStyle w:val="ListParagraph"/>
        <w:numPr>
          <w:ilvl w:val="0"/>
          <w:numId w:val="16"/>
        </w:numPr>
        <w:jc w:val="both"/>
        <w:rPr>
          <w:rFonts w:ascii="Times New Roman" w:hAnsi="Times New Roman" w:cs="Times New Roman"/>
          <w:lang w:val="lv-LV"/>
        </w:rPr>
      </w:pPr>
      <w:r w:rsidRPr="00D60C16">
        <w:rPr>
          <w:rFonts w:ascii="Times New Roman" w:hAnsi="Times New Roman" w:cs="Times New Roman"/>
          <w:lang w:val="lv-LV"/>
        </w:rPr>
        <w:t>Saulriets (</w:t>
      </w:r>
      <w:r w:rsidR="00234457" w:rsidRPr="00D60C16">
        <w:rPr>
          <w:rFonts w:ascii="Times New Roman" w:hAnsi="Times New Roman" w:cs="Times New Roman"/>
          <w:lang w:val="lv-LV"/>
        </w:rPr>
        <w:t>patstāvības noslēgums</w:t>
      </w:r>
      <w:r w:rsidR="00943755" w:rsidRPr="00D60C16">
        <w:rPr>
          <w:rFonts w:ascii="Times New Roman" w:hAnsi="Times New Roman" w:cs="Times New Roman"/>
          <w:lang w:val="lv-LV"/>
        </w:rPr>
        <w:t>, organiz</w:t>
      </w:r>
      <w:r w:rsidR="00E511FD" w:rsidRPr="00D60C16">
        <w:rPr>
          <w:rFonts w:ascii="Times New Roman" w:hAnsi="Times New Roman" w:cs="Times New Roman"/>
          <w:lang w:val="lv-LV"/>
        </w:rPr>
        <w:t>āciju iekaro vai pievieno).</w:t>
      </w:r>
    </w:p>
    <w:p w14:paraId="157C9050" w14:textId="167222F5" w:rsidR="00E511FD" w:rsidRPr="00D60C16" w:rsidRDefault="00D35CEA" w:rsidP="008945AC">
      <w:pPr>
        <w:ind w:left="360"/>
        <w:jc w:val="both"/>
        <w:rPr>
          <w:rFonts w:ascii="Times New Roman" w:hAnsi="Times New Roman" w:cs="Times New Roman"/>
          <w:lang w:val="lv-LV"/>
        </w:rPr>
      </w:pPr>
      <w:r w:rsidRPr="00D60C16">
        <w:rPr>
          <w:rFonts w:ascii="Times New Roman" w:hAnsi="Times New Roman" w:cs="Times New Roman"/>
          <w:lang w:val="lv-LV"/>
        </w:rPr>
        <w:t>Pr</w:t>
      </w:r>
      <w:r w:rsidR="004C10CB" w:rsidRPr="00D60C16">
        <w:rPr>
          <w:rFonts w:ascii="Times New Roman" w:hAnsi="Times New Roman" w:cs="Times New Roman"/>
          <w:lang w:val="lv-LV"/>
        </w:rPr>
        <w:t>ocess</w:t>
      </w:r>
      <w:r w:rsidR="00404A77" w:rsidRPr="00D60C16">
        <w:rPr>
          <w:rFonts w:ascii="Times New Roman" w:hAnsi="Times New Roman" w:cs="Times New Roman"/>
          <w:lang w:val="lv-LV"/>
        </w:rPr>
        <w:t xml:space="preserve"> var būt arī sarežģītāks, to ietekmē lielāka mēroga varas, </w:t>
      </w:r>
      <w:r w:rsidR="00B93E0B" w:rsidRPr="00D60C16">
        <w:rPr>
          <w:rFonts w:ascii="Times New Roman" w:hAnsi="Times New Roman" w:cs="Times New Roman"/>
          <w:lang w:val="lv-LV"/>
        </w:rPr>
        <w:t>dažādas sadarbības formas un tml.</w:t>
      </w:r>
    </w:p>
    <w:p w14:paraId="278F4BF0" w14:textId="677A2103" w:rsidR="006D784D" w:rsidRPr="00D60C16" w:rsidRDefault="006D784D" w:rsidP="008945AC">
      <w:pPr>
        <w:ind w:left="360"/>
        <w:jc w:val="both"/>
        <w:rPr>
          <w:rFonts w:ascii="Times New Roman" w:hAnsi="Times New Roman" w:cs="Times New Roman"/>
          <w:lang w:val="lv-LV"/>
        </w:rPr>
      </w:pPr>
      <w:r w:rsidRPr="00D60C16">
        <w:rPr>
          <w:rFonts w:ascii="Times New Roman" w:hAnsi="Times New Roman" w:cs="Times New Roman"/>
          <w:lang w:val="lv-LV"/>
        </w:rPr>
        <w:t>Kapitālsabiedrību gadījumā īpašnieki seko situācijai</w:t>
      </w:r>
      <w:r w:rsidR="000F25B6" w:rsidRPr="00D60C16">
        <w:rPr>
          <w:rFonts w:ascii="Times New Roman" w:hAnsi="Times New Roman" w:cs="Times New Roman"/>
          <w:lang w:val="lv-LV"/>
        </w:rPr>
        <w:t>, optimizē peļņu savlaicīgi pārdodot uzņēmumu vai akcijas.</w:t>
      </w:r>
      <w:r w:rsidR="00F235C4" w:rsidRPr="00D60C16">
        <w:rPr>
          <w:rFonts w:ascii="Times New Roman" w:hAnsi="Times New Roman" w:cs="Times New Roman"/>
          <w:lang w:val="lv-LV"/>
        </w:rPr>
        <w:t xml:space="preserve"> Pašvaldības gadījumā politiķus ar vēlētājiem saista solījums</w:t>
      </w:r>
      <w:r w:rsidR="00241866" w:rsidRPr="00D60C16">
        <w:rPr>
          <w:rFonts w:ascii="Times New Roman" w:hAnsi="Times New Roman" w:cs="Times New Roman"/>
          <w:lang w:val="lv-LV"/>
        </w:rPr>
        <w:t>, kura laušana ir neētiska. Tai pat laikā gan iedzīvotājiem, gan uzņēmējiem, gan pilsoniskajai sabiedrībai labāk zināt, par perspektīvu.</w:t>
      </w:r>
    </w:p>
    <w:p w14:paraId="54A76AB4" w14:textId="77777777" w:rsidR="0020768B" w:rsidRDefault="00416855" w:rsidP="008945AC">
      <w:pPr>
        <w:ind w:left="360"/>
        <w:jc w:val="both"/>
        <w:rPr>
          <w:rFonts w:ascii="Times New Roman" w:hAnsi="Times New Roman" w:cs="Times New Roman"/>
          <w:lang w:val="lv-LV"/>
        </w:rPr>
      </w:pPr>
      <w:r w:rsidRPr="00D60C16">
        <w:rPr>
          <w:rFonts w:ascii="Times New Roman" w:hAnsi="Times New Roman" w:cs="Times New Roman"/>
          <w:lang w:val="lv-LV"/>
        </w:rPr>
        <w:t>Vairākas Administratīvi teritoriālās reformas (1994, 2</w:t>
      </w:r>
      <w:r w:rsidR="000F1760" w:rsidRPr="00D60C16">
        <w:rPr>
          <w:rFonts w:ascii="Times New Roman" w:hAnsi="Times New Roman" w:cs="Times New Roman"/>
          <w:lang w:val="lv-LV"/>
        </w:rPr>
        <w:t xml:space="preserve">009, 2021) izbeidza </w:t>
      </w:r>
      <w:r w:rsidR="00C61748" w:rsidRPr="00D60C16">
        <w:rPr>
          <w:rFonts w:ascii="Times New Roman" w:hAnsi="Times New Roman" w:cs="Times New Roman"/>
          <w:lang w:val="lv-LV"/>
        </w:rPr>
        <w:t xml:space="preserve">ne tikai saulrieta stadijā esošu pašvaldību pastāvēšanu, bet sāpīgi skāra arī attīstības un brieduma stadijā esošas. </w:t>
      </w:r>
      <w:r w:rsidR="00ED1190" w:rsidRPr="00D60C16">
        <w:rPr>
          <w:rFonts w:ascii="Times New Roman" w:hAnsi="Times New Roman" w:cs="Times New Roman"/>
          <w:lang w:val="lv-LV"/>
        </w:rPr>
        <w:t>Harta paredz iedzīvotāju iesaistīšanos pašvaldības robežu grozīšanā.</w:t>
      </w:r>
      <w:r w:rsidR="003B78CC" w:rsidRPr="00D60C16">
        <w:rPr>
          <w:rFonts w:ascii="Times New Roman" w:hAnsi="Times New Roman" w:cs="Times New Roman"/>
          <w:lang w:val="lv-LV"/>
        </w:rPr>
        <w:t xml:space="preserve"> Likumdevējs un </w:t>
      </w:r>
      <w:r w:rsidR="00DC1702" w:rsidRPr="00D60C16">
        <w:rPr>
          <w:rFonts w:ascii="Times New Roman" w:hAnsi="Times New Roman" w:cs="Times New Roman"/>
          <w:lang w:val="lv-LV"/>
        </w:rPr>
        <w:t>valdības līdz šim ierobežo vietējās kopienas tiesības vietējā referendumā paaust savu viedokli</w:t>
      </w:r>
      <w:r w:rsidR="00137831" w:rsidRPr="00D60C16">
        <w:rPr>
          <w:rFonts w:ascii="Times New Roman" w:hAnsi="Times New Roman" w:cs="Times New Roman"/>
          <w:lang w:val="lv-LV"/>
        </w:rPr>
        <w:t xml:space="preserve">. </w:t>
      </w:r>
    </w:p>
    <w:p w14:paraId="092343A5" w14:textId="77777777" w:rsidR="0020768B" w:rsidRDefault="0020768B" w:rsidP="008945AC">
      <w:pPr>
        <w:ind w:left="360"/>
        <w:jc w:val="both"/>
        <w:rPr>
          <w:rFonts w:ascii="Times New Roman" w:hAnsi="Times New Roman" w:cs="Times New Roman"/>
          <w:lang w:val="lv-LV"/>
        </w:rPr>
      </w:pPr>
    </w:p>
    <w:p w14:paraId="323D690C" w14:textId="35B558FA" w:rsidR="00416855" w:rsidRPr="00D60C16" w:rsidRDefault="00137831"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Satversmes tiesa pēc ATR katru reizi vienaldzīgi konstatēja, ka pilnvērtīga kopienas iesaistīšanās </w:t>
      </w:r>
      <w:r w:rsidR="00F34D91" w:rsidRPr="00D60C16">
        <w:rPr>
          <w:rFonts w:ascii="Times New Roman" w:hAnsi="Times New Roman" w:cs="Times New Roman"/>
          <w:lang w:val="lv-LV"/>
        </w:rPr>
        <w:t>(kā to paredz Hartas 5.pants) nav nacionālajā likumā paredzēta.</w:t>
      </w:r>
    </w:p>
    <w:p w14:paraId="0A196E3D" w14:textId="4471433B" w:rsidR="00E10618" w:rsidRPr="00D60C16" w:rsidRDefault="00E10618" w:rsidP="008945AC">
      <w:pPr>
        <w:ind w:left="360"/>
        <w:jc w:val="both"/>
        <w:rPr>
          <w:rFonts w:ascii="Times New Roman" w:hAnsi="Times New Roman" w:cs="Times New Roman"/>
          <w:lang w:val="lv-LV"/>
        </w:rPr>
      </w:pPr>
      <w:r w:rsidRPr="00D60C16">
        <w:rPr>
          <w:rFonts w:ascii="Times New Roman" w:hAnsi="Times New Roman" w:cs="Times New Roman"/>
          <w:lang w:val="lv-LV"/>
        </w:rPr>
        <w:t>Lai iedzīvotāji varētu pilnvērtīgi aizstāvēt savas tiesības, diskusija par dzīves ciklu būtu jāatspoguļo plānošanas dokumentos un ar tiem saistītās diskusijās.</w:t>
      </w:r>
    </w:p>
    <w:p w14:paraId="36E9B6D9" w14:textId="08EC1B59" w:rsidR="00EC6389" w:rsidRPr="00D60C16" w:rsidRDefault="009E66E4" w:rsidP="008945AC">
      <w:pPr>
        <w:ind w:left="360"/>
        <w:jc w:val="both"/>
        <w:rPr>
          <w:rFonts w:ascii="Times New Roman" w:hAnsi="Times New Roman" w:cs="Times New Roman"/>
          <w:lang w:val="lv-LV"/>
        </w:rPr>
      </w:pPr>
      <w:r w:rsidRPr="00963AAB">
        <w:rPr>
          <w:rFonts w:ascii="Times New Roman" w:hAnsi="Times New Roman" w:cs="Times New Roman"/>
          <w:b/>
          <w:bCs/>
          <w:u w:val="single"/>
          <w:lang w:val="lv-LV"/>
        </w:rPr>
        <w:t xml:space="preserve">Dilemma </w:t>
      </w:r>
      <w:r w:rsidRPr="00D60C16">
        <w:rPr>
          <w:rFonts w:ascii="Times New Roman" w:hAnsi="Times New Roman" w:cs="Times New Roman"/>
          <w:lang w:val="lv-LV"/>
        </w:rPr>
        <w:t xml:space="preserve">– vai </w:t>
      </w:r>
      <w:r w:rsidR="004A2EAB" w:rsidRPr="00D60C16">
        <w:rPr>
          <w:rFonts w:ascii="Times New Roman" w:hAnsi="Times New Roman" w:cs="Times New Roman"/>
          <w:lang w:val="lv-LV"/>
        </w:rPr>
        <w:t>ilgtermiņa orientācija</w:t>
      </w:r>
      <w:r w:rsidR="000A6B37" w:rsidRPr="00D60C16">
        <w:rPr>
          <w:rFonts w:ascii="Times New Roman" w:hAnsi="Times New Roman" w:cs="Times New Roman"/>
          <w:lang w:val="lv-LV"/>
        </w:rPr>
        <w:t xml:space="preserve"> ir svarīgāka par īstermiņa un vidēja termiņa panākumiem</w:t>
      </w:r>
      <w:r w:rsidR="00963AAB">
        <w:rPr>
          <w:rFonts w:ascii="Times New Roman" w:hAnsi="Times New Roman" w:cs="Times New Roman"/>
          <w:lang w:val="lv-LV"/>
        </w:rPr>
        <w:t>?</w:t>
      </w:r>
    </w:p>
    <w:p w14:paraId="55AA9C3A" w14:textId="77777777" w:rsidR="00C173AA" w:rsidRPr="00D60C16" w:rsidRDefault="008D73E4"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Nav noslēpums, ka līdzdalība politikā (tai skaitā </w:t>
      </w:r>
      <w:r w:rsidR="000D40FF" w:rsidRPr="00D60C16">
        <w:rPr>
          <w:rFonts w:ascii="Times New Roman" w:hAnsi="Times New Roman" w:cs="Times New Roman"/>
          <w:lang w:val="lv-LV"/>
        </w:rPr>
        <w:t>pašvaldības mērogā) nereti saistās ar īstermiņa vai vidēja termiņa karjeras mērķiem. Būt par politiķi ir riskanta izvēle</w:t>
      </w:r>
      <w:r w:rsidR="009845B7" w:rsidRPr="00D60C16">
        <w:rPr>
          <w:rFonts w:ascii="Times New Roman" w:hAnsi="Times New Roman" w:cs="Times New Roman"/>
          <w:lang w:val="lv-LV"/>
        </w:rPr>
        <w:t xml:space="preserve">, sabiedrībā </w:t>
      </w:r>
      <w:r w:rsidR="00353CAE" w:rsidRPr="00D60C16">
        <w:rPr>
          <w:rFonts w:ascii="Times New Roman" w:hAnsi="Times New Roman" w:cs="Times New Roman"/>
          <w:lang w:val="lv-LV"/>
        </w:rPr>
        <w:t>jau 30 gadus tiek kultivēts negatīvisms pret pārstāvniecības demokrātiju. Neviena attīstības programma nav bijusi vērsta uz politi</w:t>
      </w:r>
      <w:r w:rsidR="00C173AA" w:rsidRPr="00D60C16">
        <w:rPr>
          <w:rFonts w:ascii="Times New Roman" w:hAnsi="Times New Roman" w:cs="Times New Roman"/>
          <w:lang w:val="lv-LV"/>
        </w:rPr>
        <w:t>sko partiju un to iekšējās demokrātijas attīstību.</w:t>
      </w:r>
    </w:p>
    <w:p w14:paraId="25607E9D" w14:textId="77777777" w:rsidR="009D304E" w:rsidRPr="00D60C16" w:rsidRDefault="00C173AA"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Tai pat laikā būtiskas sociāli ekonomiskas vai reģionālas pārmaiņas nevar sasniegt īstermiņā. </w:t>
      </w:r>
      <w:r w:rsidR="0049125B" w:rsidRPr="00D60C16">
        <w:rPr>
          <w:rFonts w:ascii="Times New Roman" w:hAnsi="Times New Roman" w:cs="Times New Roman"/>
          <w:lang w:val="lv-LV"/>
        </w:rPr>
        <w:t xml:space="preserve">Tas noved pie pretrunas – personīgā atbildība vidējā termiņā, </w:t>
      </w:r>
      <w:r w:rsidR="00443462" w:rsidRPr="00D60C16">
        <w:rPr>
          <w:rFonts w:ascii="Times New Roman" w:hAnsi="Times New Roman" w:cs="Times New Roman"/>
          <w:lang w:val="lv-LV"/>
        </w:rPr>
        <w:t>programmas vērstas uz ilgtermiņu. Nākamās paaudzes politiķi vairs nevar atbildēt par lēmumiem, kuri pieņemti pirms daudziem gadiem.</w:t>
      </w:r>
    </w:p>
    <w:p w14:paraId="6E9B4173" w14:textId="3BFE99BB" w:rsidR="00F17EEB" w:rsidRPr="00D60C16" w:rsidRDefault="009D304E"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Politiskā vide kļuvusi nestabila – neviens nezina, kā beigsies karš Ukrainā. Nav novērtēta dažādu </w:t>
      </w:r>
      <w:r w:rsidR="002A6366" w:rsidRPr="00D60C16">
        <w:rPr>
          <w:rFonts w:ascii="Times New Roman" w:hAnsi="Times New Roman" w:cs="Times New Roman"/>
          <w:lang w:val="lv-LV"/>
        </w:rPr>
        <w:t>zaļā kursa pasākumu ietekme. Tāpēc pieaug ikdienas un ikmē</w:t>
      </w:r>
      <w:r w:rsidR="000071E8">
        <w:rPr>
          <w:rFonts w:ascii="Times New Roman" w:hAnsi="Times New Roman" w:cs="Times New Roman"/>
          <w:lang w:val="lv-LV"/>
        </w:rPr>
        <w:t>n</w:t>
      </w:r>
      <w:r w:rsidR="002A6366" w:rsidRPr="00D60C16">
        <w:rPr>
          <w:rFonts w:ascii="Times New Roman" w:hAnsi="Times New Roman" w:cs="Times New Roman"/>
          <w:lang w:val="lv-LV"/>
        </w:rPr>
        <w:t>eša</w:t>
      </w:r>
      <w:r w:rsidR="00CB7E3C" w:rsidRPr="00D60C16">
        <w:rPr>
          <w:rFonts w:ascii="Times New Roman" w:hAnsi="Times New Roman" w:cs="Times New Roman"/>
          <w:lang w:val="lv-LV"/>
        </w:rPr>
        <w:t xml:space="preserve"> lēmumu nozīme, kam tradicionālā publiskā pārvalde nav piemērota. </w:t>
      </w:r>
      <w:r w:rsidR="00A20491" w:rsidRPr="00D60C16">
        <w:rPr>
          <w:rFonts w:ascii="Times New Roman" w:hAnsi="Times New Roman" w:cs="Times New Roman"/>
          <w:lang w:val="lv-LV"/>
        </w:rPr>
        <w:t xml:space="preserve">Tādas projektu vadības metodes, kā </w:t>
      </w:r>
      <w:proofErr w:type="spellStart"/>
      <w:r w:rsidR="00A20491" w:rsidRPr="000071E8">
        <w:rPr>
          <w:rFonts w:ascii="Times New Roman" w:hAnsi="Times New Roman" w:cs="Times New Roman"/>
          <w:i/>
          <w:iCs/>
          <w:lang w:val="lv-LV"/>
        </w:rPr>
        <w:t>Agile</w:t>
      </w:r>
      <w:proofErr w:type="spellEnd"/>
      <w:r w:rsidR="00A20491" w:rsidRPr="00D60C16">
        <w:rPr>
          <w:rFonts w:ascii="Times New Roman" w:hAnsi="Times New Roman" w:cs="Times New Roman"/>
          <w:lang w:val="lv-LV"/>
        </w:rPr>
        <w:t xml:space="preserve"> vai </w:t>
      </w:r>
      <w:proofErr w:type="spellStart"/>
      <w:r w:rsidR="00A20491" w:rsidRPr="000071E8">
        <w:rPr>
          <w:rFonts w:ascii="Times New Roman" w:hAnsi="Times New Roman" w:cs="Times New Roman"/>
          <w:i/>
          <w:iCs/>
          <w:lang w:val="lv-LV"/>
        </w:rPr>
        <w:t>Scrum</w:t>
      </w:r>
      <w:proofErr w:type="spellEnd"/>
      <w:r w:rsidR="00A20491" w:rsidRPr="00D60C16">
        <w:rPr>
          <w:rFonts w:ascii="Times New Roman" w:hAnsi="Times New Roman" w:cs="Times New Roman"/>
          <w:lang w:val="lv-LV"/>
        </w:rPr>
        <w:t xml:space="preserve"> </w:t>
      </w:r>
      <w:r w:rsidR="00F142D5" w:rsidRPr="00D60C16">
        <w:rPr>
          <w:rFonts w:ascii="Times New Roman" w:hAnsi="Times New Roman" w:cs="Times New Roman"/>
          <w:lang w:val="lv-LV"/>
        </w:rPr>
        <w:t>nonāk pretrunā ar pārāk sīku un detalizētu darbības regulējumu.</w:t>
      </w:r>
    </w:p>
    <w:p w14:paraId="0D66F6B1" w14:textId="26443E94" w:rsidR="00462500" w:rsidRPr="00D60C16" w:rsidRDefault="00F17EEB"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Tāpēc vēlams vadlīnijās iekļaut principus, kā ilgtermiņa vadīšanu papildināt ar </w:t>
      </w:r>
      <w:r w:rsidR="00112486" w:rsidRPr="00D60C16">
        <w:rPr>
          <w:rFonts w:ascii="Times New Roman" w:hAnsi="Times New Roman" w:cs="Times New Roman"/>
          <w:lang w:val="lv-LV"/>
        </w:rPr>
        <w:t>operatīvo un taktisko vadīšanu, tai skaitā krīžu menedžmentam.</w:t>
      </w:r>
    </w:p>
    <w:p w14:paraId="445A31B2" w14:textId="77777777" w:rsidR="000071E8" w:rsidRDefault="000071E8" w:rsidP="00462500">
      <w:pPr>
        <w:ind w:left="360"/>
        <w:rPr>
          <w:rFonts w:ascii="Times New Roman" w:hAnsi="Times New Roman" w:cs="Times New Roman"/>
          <w:b/>
          <w:bCs/>
          <w:i/>
          <w:iCs/>
          <w:lang w:val="lv-LV"/>
        </w:rPr>
      </w:pPr>
    </w:p>
    <w:p w14:paraId="2C30C6A9" w14:textId="4AB48A8E" w:rsidR="00462500" w:rsidRPr="000071E8" w:rsidRDefault="00112486" w:rsidP="000071E8">
      <w:pPr>
        <w:ind w:left="360"/>
        <w:jc w:val="center"/>
        <w:rPr>
          <w:rFonts w:ascii="Times New Roman" w:hAnsi="Times New Roman" w:cs="Times New Roman"/>
          <w:b/>
          <w:bCs/>
          <w:sz w:val="28"/>
          <w:szCs w:val="28"/>
          <w:lang w:val="lv-LV"/>
        </w:rPr>
      </w:pPr>
      <w:r w:rsidRPr="000071E8">
        <w:rPr>
          <w:rFonts w:ascii="Times New Roman" w:hAnsi="Times New Roman" w:cs="Times New Roman"/>
          <w:b/>
          <w:bCs/>
          <w:sz w:val="28"/>
          <w:szCs w:val="28"/>
          <w:lang w:val="lv-LV"/>
        </w:rPr>
        <w:t>12.princips</w:t>
      </w:r>
      <w:r w:rsidR="00817AED" w:rsidRPr="000071E8">
        <w:rPr>
          <w:rFonts w:ascii="Times New Roman" w:hAnsi="Times New Roman" w:cs="Times New Roman"/>
          <w:b/>
          <w:bCs/>
          <w:sz w:val="28"/>
          <w:szCs w:val="28"/>
          <w:lang w:val="lv-LV"/>
        </w:rPr>
        <w:t xml:space="preserve"> – </w:t>
      </w:r>
      <w:proofErr w:type="spellStart"/>
      <w:r w:rsidR="00817AED" w:rsidRPr="000071E8">
        <w:rPr>
          <w:rFonts w:ascii="Times New Roman" w:hAnsi="Times New Roman" w:cs="Times New Roman"/>
          <w:b/>
          <w:bCs/>
          <w:sz w:val="28"/>
          <w:szCs w:val="28"/>
          <w:lang w:val="lv-LV"/>
        </w:rPr>
        <w:t>Atvērtība</w:t>
      </w:r>
      <w:proofErr w:type="spellEnd"/>
      <w:r w:rsidR="00817AED" w:rsidRPr="000071E8">
        <w:rPr>
          <w:rFonts w:ascii="Times New Roman" w:hAnsi="Times New Roman" w:cs="Times New Roman"/>
          <w:b/>
          <w:bCs/>
          <w:sz w:val="28"/>
          <w:szCs w:val="28"/>
          <w:lang w:val="lv-LV"/>
        </w:rPr>
        <w:t xml:space="preserve"> pārmaiņām un inovācijām</w:t>
      </w:r>
    </w:p>
    <w:p w14:paraId="51BD525D" w14:textId="6FECBE08" w:rsidR="002848B4" w:rsidRPr="00D60C16" w:rsidRDefault="002848B4" w:rsidP="008945AC">
      <w:pPr>
        <w:pStyle w:val="ListParagraph"/>
        <w:numPr>
          <w:ilvl w:val="0"/>
          <w:numId w:val="2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kern w:val="0"/>
          <w:lang w:val="lv-LV" w:eastAsia="lv-LV"/>
          <w14:ligatures w14:val="none"/>
        </w:rPr>
      </w:pPr>
      <w:r w:rsidRPr="00D60C16">
        <w:rPr>
          <w:rFonts w:ascii="Times New Roman" w:eastAsia="Times New Roman" w:hAnsi="Times New Roman" w:cs="Times New Roman"/>
          <w:color w:val="202124"/>
          <w:kern w:val="0"/>
          <w:lang w:val="lv-LV" w:eastAsia="lv-LV"/>
          <w14:ligatures w14:val="none"/>
        </w:rPr>
        <w:t xml:space="preserve">Valdībai, </w:t>
      </w:r>
      <w:r w:rsidR="00982CD8" w:rsidRPr="00D60C16">
        <w:rPr>
          <w:rFonts w:ascii="Times New Roman" w:eastAsia="Times New Roman" w:hAnsi="Times New Roman" w:cs="Times New Roman"/>
          <w:color w:val="202124"/>
          <w:kern w:val="0"/>
          <w:lang w:val="lv-LV" w:eastAsia="lv-LV"/>
          <w14:ligatures w14:val="none"/>
        </w:rPr>
        <w:t>publiskajām</w:t>
      </w:r>
      <w:r w:rsidRPr="00D60C16">
        <w:rPr>
          <w:rFonts w:ascii="Times New Roman" w:eastAsia="Times New Roman" w:hAnsi="Times New Roman" w:cs="Times New Roman"/>
          <w:color w:val="202124"/>
          <w:kern w:val="0"/>
          <w:lang w:val="lv-LV" w:eastAsia="lv-LV"/>
          <w14:ligatures w14:val="none"/>
        </w:rPr>
        <w:t xml:space="preserve"> iestādēm un </w:t>
      </w:r>
      <w:r w:rsidR="00982CD8" w:rsidRPr="00D60C16">
        <w:rPr>
          <w:rFonts w:ascii="Times New Roman" w:eastAsia="Times New Roman" w:hAnsi="Times New Roman" w:cs="Times New Roman"/>
          <w:color w:val="202124"/>
          <w:kern w:val="0"/>
          <w:lang w:val="lv-LV" w:eastAsia="lv-LV"/>
          <w14:ligatures w14:val="none"/>
        </w:rPr>
        <w:t>publiskajām</w:t>
      </w:r>
      <w:r w:rsidRPr="00D60C16">
        <w:rPr>
          <w:rFonts w:ascii="Times New Roman" w:eastAsia="Times New Roman" w:hAnsi="Times New Roman" w:cs="Times New Roman"/>
          <w:color w:val="202124"/>
          <w:kern w:val="0"/>
          <w:lang w:val="lv-LV" w:eastAsia="lv-LV"/>
          <w14:ligatures w14:val="none"/>
        </w:rPr>
        <w:t xml:space="preserve"> amatpersonām jābūt gatavām </w:t>
      </w:r>
      <w:proofErr w:type="spellStart"/>
      <w:r w:rsidRPr="00D60C16">
        <w:rPr>
          <w:rFonts w:ascii="Times New Roman" w:eastAsia="Times New Roman" w:hAnsi="Times New Roman" w:cs="Times New Roman"/>
          <w:color w:val="202124"/>
          <w:kern w:val="0"/>
          <w:lang w:val="lv-LV" w:eastAsia="lv-LV"/>
          <w14:ligatures w14:val="none"/>
        </w:rPr>
        <w:t>proaktīvi</w:t>
      </w:r>
      <w:proofErr w:type="spellEnd"/>
      <w:r w:rsidRPr="00D60C16">
        <w:rPr>
          <w:rFonts w:ascii="Times New Roman" w:eastAsia="Times New Roman" w:hAnsi="Times New Roman" w:cs="Times New Roman"/>
          <w:color w:val="202124"/>
          <w:kern w:val="0"/>
          <w:lang w:val="lv-LV" w:eastAsia="lv-LV"/>
          <w14:ligatures w14:val="none"/>
        </w:rPr>
        <w:t xml:space="preserve"> pieņemt pārmaiņas un inovācijas, ja tas uzlabotu sabiedrisko pakalpojumu noturību un kvalitāti, ņemot vērā </w:t>
      </w:r>
      <w:r w:rsidR="00BA6D87" w:rsidRPr="00D60C16">
        <w:rPr>
          <w:rFonts w:ascii="Times New Roman" w:eastAsia="Times New Roman" w:hAnsi="Times New Roman" w:cs="Times New Roman"/>
          <w:color w:val="202124"/>
          <w:kern w:val="0"/>
          <w:lang w:val="lv-LV" w:eastAsia="lv-LV"/>
          <w14:ligatures w14:val="none"/>
        </w:rPr>
        <w:t>dažādās</w:t>
      </w:r>
      <w:r w:rsidRPr="00D60C16">
        <w:rPr>
          <w:rFonts w:ascii="Times New Roman" w:eastAsia="Times New Roman" w:hAnsi="Times New Roman" w:cs="Times New Roman"/>
          <w:color w:val="202124"/>
          <w:kern w:val="0"/>
          <w:lang w:val="lv-LV" w:eastAsia="lv-LV"/>
          <w14:ligatures w14:val="none"/>
        </w:rPr>
        <w:t xml:space="preserve"> cerības un realitāti un plaši sadarbojoties ar citiem, lai izmantotu labu praksi un uzlabotu zināšanas. .</w:t>
      </w:r>
    </w:p>
    <w:p w14:paraId="02DE1374" w14:textId="6D97EB8A" w:rsidR="002848B4" w:rsidRPr="00D60C16" w:rsidRDefault="002848B4" w:rsidP="008945AC">
      <w:pPr>
        <w:ind w:left="360"/>
        <w:jc w:val="both"/>
        <w:rPr>
          <w:rFonts w:ascii="Times New Roman" w:hAnsi="Times New Roman" w:cs="Times New Roman"/>
          <w:lang w:val="lv-LV"/>
        </w:rPr>
      </w:pPr>
      <w:proofErr w:type="spellStart"/>
      <w:r w:rsidRPr="00D60C16">
        <w:rPr>
          <w:rFonts w:ascii="Times New Roman" w:hAnsi="Times New Roman" w:cs="Times New Roman"/>
          <w:lang w:val="lv-LV"/>
        </w:rPr>
        <w:t>Angl</w:t>
      </w:r>
      <w:proofErr w:type="spellEnd"/>
      <w:r w:rsidRPr="00D60C16">
        <w:rPr>
          <w:rFonts w:ascii="Times New Roman" w:hAnsi="Times New Roman" w:cs="Times New Roman"/>
          <w:lang w:val="lv-LV"/>
        </w:rPr>
        <w:t>. [2]:</w:t>
      </w:r>
    </w:p>
    <w:p w14:paraId="66421310" w14:textId="0737CDC8" w:rsidR="00462500" w:rsidRPr="00D60C16" w:rsidRDefault="00462500" w:rsidP="008945AC">
      <w:pPr>
        <w:pStyle w:val="ListParagraph"/>
        <w:numPr>
          <w:ilvl w:val="0"/>
          <w:numId w:val="20"/>
        </w:numPr>
        <w:jc w:val="both"/>
        <w:rPr>
          <w:rFonts w:ascii="Times New Roman" w:hAnsi="Times New Roman" w:cs="Times New Roman"/>
        </w:rPr>
      </w:pPr>
      <w:r w:rsidRPr="00D60C16">
        <w:rPr>
          <w:rFonts w:ascii="Times New Roman" w:hAnsi="Times New Roman" w:cs="Times New Roman"/>
        </w:rPr>
        <w:t xml:space="preserve">Government, public institutions and public officials should be ready to proactively embrace change and innovation, where this would improve the resilience and quality of public services, </w:t>
      </w:r>
      <w:proofErr w:type="gramStart"/>
      <w:r w:rsidRPr="00D60C16">
        <w:rPr>
          <w:rFonts w:ascii="Times New Roman" w:hAnsi="Times New Roman" w:cs="Times New Roman"/>
        </w:rPr>
        <w:t>taking into account</w:t>
      </w:r>
      <w:proofErr w:type="gramEnd"/>
      <w:r w:rsidRPr="00D60C16">
        <w:rPr>
          <w:rFonts w:ascii="Times New Roman" w:hAnsi="Times New Roman" w:cs="Times New Roman"/>
        </w:rPr>
        <w:t xml:space="preserve"> evolving expectations and realities and by engaging widely with others to draw on good practice and enhance knowledge.</w:t>
      </w:r>
    </w:p>
    <w:p w14:paraId="402CF070" w14:textId="77777777" w:rsidR="0020768B" w:rsidRDefault="0020768B" w:rsidP="008945AC">
      <w:pPr>
        <w:ind w:left="360"/>
        <w:jc w:val="both"/>
        <w:rPr>
          <w:rFonts w:ascii="Times New Roman" w:hAnsi="Times New Roman" w:cs="Times New Roman"/>
          <w:lang w:val="lv-LV"/>
        </w:rPr>
      </w:pPr>
    </w:p>
    <w:p w14:paraId="7D3DE1A2" w14:textId="77777777" w:rsidR="0020768B" w:rsidRDefault="0020768B" w:rsidP="008945AC">
      <w:pPr>
        <w:ind w:left="360"/>
        <w:jc w:val="both"/>
        <w:rPr>
          <w:rFonts w:ascii="Times New Roman" w:hAnsi="Times New Roman" w:cs="Times New Roman"/>
          <w:lang w:val="lv-LV"/>
        </w:rPr>
      </w:pPr>
    </w:p>
    <w:p w14:paraId="0FE24C92" w14:textId="1710DEBE" w:rsidR="00462500" w:rsidRPr="00D60C16" w:rsidRDefault="00462500" w:rsidP="008945AC">
      <w:pPr>
        <w:ind w:left="360"/>
        <w:jc w:val="both"/>
        <w:rPr>
          <w:rFonts w:ascii="Times New Roman" w:hAnsi="Times New Roman" w:cs="Times New Roman"/>
          <w:lang w:val="lv-LV"/>
        </w:rPr>
      </w:pPr>
      <w:r w:rsidRPr="00D60C16">
        <w:rPr>
          <w:rFonts w:ascii="Times New Roman" w:hAnsi="Times New Roman" w:cs="Times New Roman"/>
          <w:lang w:val="lv-LV"/>
        </w:rPr>
        <w:t>Problēmas ar gatavību inovācijām</w:t>
      </w:r>
      <w:r w:rsidR="00FB513D" w:rsidRPr="00D60C16">
        <w:rPr>
          <w:rFonts w:ascii="Times New Roman" w:hAnsi="Times New Roman" w:cs="Times New Roman"/>
          <w:lang w:val="lv-LV"/>
        </w:rPr>
        <w:t xml:space="preserve"> galvenokārt saistās ar </w:t>
      </w:r>
      <w:r w:rsidR="007739F6" w:rsidRPr="00D60C16">
        <w:rPr>
          <w:rFonts w:ascii="Times New Roman" w:hAnsi="Times New Roman" w:cs="Times New Roman"/>
          <w:lang w:val="lv-LV"/>
        </w:rPr>
        <w:t xml:space="preserve">pārspīlētu hierarhiju. </w:t>
      </w:r>
      <w:r w:rsidR="001C681C" w:rsidRPr="00D60C16">
        <w:rPr>
          <w:rFonts w:ascii="Times New Roman" w:hAnsi="Times New Roman" w:cs="Times New Roman"/>
          <w:lang w:val="lv-LV"/>
        </w:rPr>
        <w:t>Ja vēlamies darbinieku iesaisti radošajā procesā, tad motivācijas sistēmai</w:t>
      </w:r>
      <w:r w:rsidR="00F66C19" w:rsidRPr="00D60C16">
        <w:rPr>
          <w:rFonts w:ascii="Times New Roman" w:hAnsi="Times New Roman" w:cs="Times New Roman"/>
          <w:lang w:val="lv-LV"/>
        </w:rPr>
        <w:t xml:space="preserve"> jābūt atbilstošai. Pretējā gadījumā vienīgais inovāciju avots būs centralizēti pieņemtie lēmum</w:t>
      </w:r>
      <w:r w:rsidR="00205590" w:rsidRPr="00D60C16">
        <w:rPr>
          <w:rFonts w:ascii="Times New Roman" w:hAnsi="Times New Roman" w:cs="Times New Roman"/>
          <w:lang w:val="lv-LV"/>
        </w:rPr>
        <w:t>i.</w:t>
      </w:r>
    </w:p>
    <w:p w14:paraId="41EF56AF" w14:textId="237B93A3" w:rsidR="00205590" w:rsidRPr="00D60C16" w:rsidRDefault="00205590" w:rsidP="008945AC">
      <w:pPr>
        <w:ind w:left="360"/>
        <w:jc w:val="both"/>
        <w:rPr>
          <w:rFonts w:ascii="Times New Roman" w:hAnsi="Times New Roman" w:cs="Times New Roman"/>
          <w:lang w:val="lv-LV"/>
        </w:rPr>
      </w:pPr>
      <w:r w:rsidRPr="008945AC">
        <w:rPr>
          <w:rFonts w:ascii="Times New Roman" w:hAnsi="Times New Roman" w:cs="Times New Roman"/>
          <w:b/>
          <w:bCs/>
          <w:u w:val="single"/>
          <w:lang w:val="lv-LV"/>
        </w:rPr>
        <w:t>Dilemma</w:t>
      </w:r>
      <w:r w:rsidRPr="00D60C16">
        <w:rPr>
          <w:rFonts w:ascii="Times New Roman" w:hAnsi="Times New Roman" w:cs="Times New Roman"/>
          <w:lang w:val="lv-LV"/>
        </w:rPr>
        <w:t xml:space="preserve"> - Vai darbinieks drīkst paust nesaskaņotu viedokli</w:t>
      </w:r>
      <w:r w:rsidR="008945AC">
        <w:rPr>
          <w:rFonts w:ascii="Times New Roman" w:hAnsi="Times New Roman" w:cs="Times New Roman"/>
          <w:lang w:val="lv-LV"/>
        </w:rPr>
        <w:t>?</w:t>
      </w:r>
    </w:p>
    <w:p w14:paraId="31D3BC48" w14:textId="44284EF9" w:rsidR="004D1308" w:rsidRPr="00D60C16" w:rsidRDefault="00A240ED"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Ja nevēlamies diskusiju, tad slēpjam domstarpības no sabiedrības. Šādā gadījumā arī </w:t>
      </w:r>
      <w:r w:rsidR="00951AA5" w:rsidRPr="00D60C16">
        <w:rPr>
          <w:rFonts w:ascii="Times New Roman" w:hAnsi="Times New Roman" w:cs="Times New Roman"/>
          <w:lang w:val="lv-LV"/>
        </w:rPr>
        <w:t>otra puse – pilsoniskā sabiedrība neiesaistīsies.</w:t>
      </w:r>
      <w:r w:rsidR="000945FB" w:rsidRPr="00D60C16">
        <w:rPr>
          <w:rFonts w:ascii="Times New Roman" w:hAnsi="Times New Roman" w:cs="Times New Roman"/>
          <w:lang w:val="lv-LV"/>
        </w:rPr>
        <w:t xml:space="preserve"> Ja vēlamies diskusiju, tad maksimāli jāinformē par dažādiem iespējamajiem risinājumiem.</w:t>
      </w:r>
    </w:p>
    <w:p w14:paraId="661651CA" w14:textId="35FE2451" w:rsidR="000945FB" w:rsidRPr="00D60C16" w:rsidRDefault="000945FB" w:rsidP="008945AC">
      <w:pPr>
        <w:ind w:left="360"/>
        <w:jc w:val="both"/>
        <w:rPr>
          <w:rFonts w:ascii="Times New Roman" w:hAnsi="Times New Roman" w:cs="Times New Roman"/>
          <w:lang w:val="lv-LV"/>
        </w:rPr>
      </w:pPr>
      <w:r w:rsidRPr="00D60C16">
        <w:rPr>
          <w:rFonts w:ascii="Times New Roman" w:hAnsi="Times New Roman" w:cs="Times New Roman"/>
          <w:lang w:val="lv-LV"/>
        </w:rPr>
        <w:t xml:space="preserve">Tai pat laikā būtiski informēt, vai kāds viedoklis </w:t>
      </w:r>
      <w:r w:rsidR="00043AEC" w:rsidRPr="00D60C16">
        <w:rPr>
          <w:rFonts w:ascii="Times New Roman" w:hAnsi="Times New Roman" w:cs="Times New Roman"/>
          <w:lang w:val="lv-LV"/>
        </w:rPr>
        <w:t>atbilst kopējam. Koleģiālam lēmumam, vai tas raksturo individuāla eksperta viedokli.</w:t>
      </w:r>
      <w:r w:rsidR="002C1163" w:rsidRPr="00D60C16">
        <w:rPr>
          <w:rFonts w:ascii="Times New Roman" w:hAnsi="Times New Roman" w:cs="Times New Roman"/>
          <w:lang w:val="lv-LV"/>
        </w:rPr>
        <w:t xml:space="preserve"> Taktiskās izvēles var būt dažādas. </w:t>
      </w:r>
      <w:r w:rsidR="00952D26" w:rsidRPr="00D60C16">
        <w:rPr>
          <w:rFonts w:ascii="Times New Roman" w:hAnsi="Times New Roman" w:cs="Times New Roman"/>
          <w:lang w:val="lv-LV"/>
        </w:rPr>
        <w:t>Paužot tikai vienu viedokli varbūtība kļ</w:t>
      </w:r>
      <w:r w:rsidR="009E705D" w:rsidRPr="00D60C16">
        <w:rPr>
          <w:rFonts w:ascii="Times New Roman" w:hAnsi="Times New Roman" w:cs="Times New Roman"/>
          <w:lang w:val="lv-LV"/>
        </w:rPr>
        <w:t>ūdīties pieaug.</w:t>
      </w:r>
    </w:p>
    <w:p w14:paraId="0ADFA37B" w14:textId="56DBA570" w:rsidR="009E705D" w:rsidRPr="00D60C16" w:rsidRDefault="009E705D" w:rsidP="008945AC">
      <w:pPr>
        <w:ind w:left="360"/>
        <w:jc w:val="both"/>
        <w:rPr>
          <w:rFonts w:ascii="Times New Roman" w:hAnsi="Times New Roman" w:cs="Times New Roman"/>
          <w:lang w:val="lv-LV"/>
        </w:rPr>
      </w:pPr>
      <w:proofErr w:type="spellStart"/>
      <w:r w:rsidRPr="00D60C16">
        <w:rPr>
          <w:rFonts w:ascii="Times New Roman" w:hAnsi="Times New Roman" w:cs="Times New Roman"/>
          <w:lang w:val="lv-LV"/>
        </w:rPr>
        <w:t>Valststiesībnieki</w:t>
      </w:r>
      <w:proofErr w:type="spellEnd"/>
      <w:r w:rsidRPr="00D60C16">
        <w:rPr>
          <w:rFonts w:ascii="Times New Roman" w:hAnsi="Times New Roman" w:cs="Times New Roman"/>
          <w:lang w:val="lv-LV"/>
        </w:rPr>
        <w:t xml:space="preserve"> nereti atbalst</w:t>
      </w:r>
      <w:r w:rsidR="00A02F62" w:rsidRPr="00D60C16">
        <w:rPr>
          <w:rFonts w:ascii="Times New Roman" w:hAnsi="Times New Roman" w:cs="Times New Roman"/>
          <w:lang w:val="lv-LV"/>
        </w:rPr>
        <w:t xml:space="preserve">a tieši vienotu politiku, kas nav apspriežama. Tomēr daudz </w:t>
      </w:r>
      <w:r w:rsidR="00471A71" w:rsidRPr="00D60C16">
        <w:rPr>
          <w:rFonts w:ascii="Times New Roman" w:hAnsi="Times New Roman" w:cs="Times New Roman"/>
          <w:lang w:val="lv-LV"/>
        </w:rPr>
        <w:t>priekšrocību</w:t>
      </w:r>
      <w:r w:rsidR="00A02F62" w:rsidRPr="00D60C16">
        <w:rPr>
          <w:rFonts w:ascii="Times New Roman" w:hAnsi="Times New Roman" w:cs="Times New Roman"/>
          <w:lang w:val="lv-LV"/>
        </w:rPr>
        <w:t xml:space="preserve"> ir arī citādai komunikāciju kultūrai </w:t>
      </w:r>
      <w:r w:rsidR="00471A71" w:rsidRPr="00D60C16">
        <w:rPr>
          <w:rFonts w:ascii="Times New Roman" w:hAnsi="Times New Roman" w:cs="Times New Roman"/>
          <w:lang w:val="lv-LV"/>
        </w:rPr>
        <w:t>–</w:t>
      </w:r>
      <w:r w:rsidR="00A02F62" w:rsidRPr="00D60C16">
        <w:rPr>
          <w:rFonts w:ascii="Times New Roman" w:hAnsi="Times New Roman" w:cs="Times New Roman"/>
          <w:lang w:val="lv-LV"/>
        </w:rPr>
        <w:t xml:space="preserve"> </w:t>
      </w:r>
      <w:r w:rsidR="00471A71" w:rsidRPr="00D60C16">
        <w:rPr>
          <w:rFonts w:ascii="Times New Roman" w:hAnsi="Times New Roman" w:cs="Times New Roman"/>
          <w:lang w:val="lv-LV"/>
        </w:rPr>
        <w:t>neslēpjot viedokļu daudzveidību. Tas veicina līdzdalības demokrātiju.</w:t>
      </w:r>
    </w:p>
    <w:p w14:paraId="047B0201" w14:textId="42B3E61D" w:rsidR="00471A71" w:rsidRPr="00D60C16" w:rsidRDefault="00471A71" w:rsidP="008945AC">
      <w:pPr>
        <w:ind w:left="360"/>
        <w:jc w:val="both"/>
        <w:rPr>
          <w:rFonts w:ascii="Times New Roman" w:hAnsi="Times New Roman" w:cs="Times New Roman"/>
          <w:lang w:val="lv-LV"/>
        </w:rPr>
      </w:pPr>
      <w:r w:rsidRPr="00D60C16">
        <w:rPr>
          <w:rFonts w:ascii="Times New Roman" w:hAnsi="Times New Roman" w:cs="Times New Roman"/>
          <w:lang w:val="lv-LV"/>
        </w:rPr>
        <w:t>Vadlīnijās pašvaldība var</w:t>
      </w:r>
      <w:r w:rsidR="00346A8B" w:rsidRPr="00D60C16">
        <w:rPr>
          <w:rFonts w:ascii="Times New Roman" w:hAnsi="Times New Roman" w:cs="Times New Roman"/>
          <w:lang w:val="lv-LV"/>
        </w:rPr>
        <w:t xml:space="preserve"> izvērst šo problemātiku, tai skaitā nevis aizliegt, bet veicināt diskusijas par pašvaldības lēmumiem.</w:t>
      </w:r>
    </w:p>
    <w:p w14:paraId="070117CB" w14:textId="43668FA1" w:rsidR="00EA1B8A" w:rsidRPr="00D60C16" w:rsidRDefault="00EA1B8A" w:rsidP="008945AC">
      <w:pPr>
        <w:ind w:left="360"/>
        <w:jc w:val="both"/>
        <w:rPr>
          <w:rFonts w:ascii="Times New Roman" w:hAnsi="Times New Roman" w:cs="Times New Roman"/>
          <w:lang w:val="lv-LV"/>
        </w:rPr>
      </w:pPr>
      <w:r w:rsidRPr="008945AC">
        <w:rPr>
          <w:rFonts w:ascii="Times New Roman" w:hAnsi="Times New Roman" w:cs="Times New Roman"/>
          <w:b/>
          <w:bCs/>
          <w:u w:val="single"/>
          <w:lang w:val="lv-LV"/>
        </w:rPr>
        <w:t>Dilemma</w:t>
      </w:r>
      <w:r w:rsidRPr="008945AC">
        <w:rPr>
          <w:rFonts w:ascii="Times New Roman" w:hAnsi="Times New Roman" w:cs="Times New Roman"/>
          <w:u w:val="single"/>
          <w:lang w:val="lv-LV"/>
        </w:rPr>
        <w:t xml:space="preserve"> </w:t>
      </w:r>
      <w:r w:rsidRPr="00D60C16">
        <w:rPr>
          <w:rFonts w:ascii="Times New Roman" w:hAnsi="Times New Roman" w:cs="Times New Roman"/>
          <w:lang w:val="lv-LV"/>
        </w:rPr>
        <w:t>– vai veidot inovāciju laboratorijas</w:t>
      </w:r>
      <w:r w:rsidR="008945AC">
        <w:rPr>
          <w:rFonts w:ascii="Times New Roman" w:hAnsi="Times New Roman" w:cs="Times New Roman"/>
          <w:lang w:val="lv-LV"/>
        </w:rPr>
        <w:t>?</w:t>
      </w:r>
    </w:p>
    <w:p w14:paraId="7E57AC92" w14:textId="7C11C809" w:rsidR="00EA1B8A" w:rsidRPr="00D60C16" w:rsidRDefault="00455079" w:rsidP="008945AC">
      <w:pPr>
        <w:ind w:left="360"/>
        <w:jc w:val="both"/>
        <w:rPr>
          <w:rFonts w:ascii="Times New Roman" w:hAnsi="Times New Roman" w:cs="Times New Roman"/>
          <w:lang w:val="lv-LV"/>
        </w:rPr>
      </w:pPr>
      <w:r w:rsidRPr="00D60C16">
        <w:rPr>
          <w:rFonts w:ascii="Times New Roman" w:hAnsi="Times New Roman" w:cs="Times New Roman"/>
          <w:lang w:val="lv-LV"/>
        </w:rPr>
        <w:t>Daudzās valstīs notiek īpaši treniņi, kā iesaistīt darbiniekus problēmu risināša</w:t>
      </w:r>
      <w:r w:rsidR="00682D8C" w:rsidRPr="00D60C16">
        <w:rPr>
          <w:rFonts w:ascii="Times New Roman" w:hAnsi="Times New Roman" w:cs="Times New Roman"/>
          <w:lang w:val="lv-LV"/>
        </w:rPr>
        <w:t>nā, Piemērs Latvijā – Valsts kancelejas Inovāciju laboratorija</w:t>
      </w:r>
      <w:r w:rsidR="002456BC" w:rsidRPr="00D60C16">
        <w:rPr>
          <w:rFonts w:ascii="Times New Roman" w:hAnsi="Times New Roman" w:cs="Times New Roman"/>
          <w:lang w:val="lv-LV"/>
        </w:rPr>
        <w:t>. Pašvaldība var paust viedokli par šādiem jautājumiem savās vadlīnijās.</w:t>
      </w:r>
    </w:p>
    <w:p w14:paraId="54AD763F" w14:textId="50A0FA70" w:rsidR="002456BC" w:rsidRPr="00D60C16" w:rsidRDefault="002456BC" w:rsidP="008945AC">
      <w:pPr>
        <w:ind w:left="360"/>
        <w:jc w:val="both"/>
        <w:rPr>
          <w:rFonts w:ascii="Times New Roman" w:hAnsi="Times New Roman" w:cs="Times New Roman"/>
          <w:lang w:val="lv-LV"/>
        </w:rPr>
      </w:pPr>
      <w:r w:rsidRPr="00D60C16">
        <w:rPr>
          <w:rFonts w:ascii="Times New Roman" w:hAnsi="Times New Roman" w:cs="Times New Roman"/>
          <w:lang w:val="lv-LV"/>
        </w:rPr>
        <w:t>Īpaša nozīme ir attieksmei pret risku ar publiskajiem līdzekļiem</w:t>
      </w:r>
      <w:r w:rsidR="00674980" w:rsidRPr="00D60C16">
        <w:rPr>
          <w:rFonts w:ascii="Times New Roman" w:hAnsi="Times New Roman" w:cs="Times New Roman"/>
          <w:lang w:val="lv-LV"/>
        </w:rPr>
        <w:t>, riska vērtēšanas apjomu un kārtību.</w:t>
      </w:r>
    </w:p>
    <w:p w14:paraId="433BDDF3" w14:textId="77777777" w:rsidR="00462500" w:rsidRDefault="00462500" w:rsidP="00462500">
      <w:pPr>
        <w:rPr>
          <w:lang w:val="lv-LV"/>
        </w:rPr>
      </w:pPr>
    </w:p>
    <w:p w14:paraId="4DE641F2" w14:textId="77777777" w:rsidR="0020768B" w:rsidRDefault="0020768B" w:rsidP="00462500">
      <w:pPr>
        <w:rPr>
          <w:rFonts w:ascii="Times New Roman" w:hAnsi="Times New Roman" w:cs="Times New Roman"/>
          <w:b/>
          <w:bCs/>
          <w:sz w:val="28"/>
          <w:szCs w:val="28"/>
          <w:lang w:val="lv-LV"/>
        </w:rPr>
      </w:pPr>
    </w:p>
    <w:p w14:paraId="70AD2666" w14:textId="77777777" w:rsidR="0020768B" w:rsidRDefault="0020768B" w:rsidP="00462500">
      <w:pPr>
        <w:rPr>
          <w:rFonts w:ascii="Times New Roman" w:hAnsi="Times New Roman" w:cs="Times New Roman"/>
          <w:b/>
          <w:bCs/>
          <w:sz w:val="28"/>
          <w:szCs w:val="28"/>
          <w:lang w:val="lv-LV"/>
        </w:rPr>
      </w:pPr>
    </w:p>
    <w:p w14:paraId="4BFAEA54" w14:textId="77777777" w:rsidR="0020768B" w:rsidRDefault="0020768B" w:rsidP="00462500">
      <w:pPr>
        <w:rPr>
          <w:rFonts w:ascii="Times New Roman" w:hAnsi="Times New Roman" w:cs="Times New Roman"/>
          <w:b/>
          <w:bCs/>
          <w:sz w:val="28"/>
          <w:szCs w:val="28"/>
          <w:lang w:val="lv-LV"/>
        </w:rPr>
      </w:pPr>
    </w:p>
    <w:p w14:paraId="3942A1A2" w14:textId="77777777" w:rsidR="0020768B" w:rsidRDefault="0020768B" w:rsidP="00462500">
      <w:pPr>
        <w:rPr>
          <w:rFonts w:ascii="Times New Roman" w:hAnsi="Times New Roman" w:cs="Times New Roman"/>
          <w:b/>
          <w:bCs/>
          <w:sz w:val="28"/>
          <w:szCs w:val="28"/>
          <w:lang w:val="lv-LV"/>
        </w:rPr>
      </w:pPr>
    </w:p>
    <w:p w14:paraId="3E88ECDF" w14:textId="77777777" w:rsidR="0020768B" w:rsidRDefault="0020768B" w:rsidP="00462500">
      <w:pPr>
        <w:rPr>
          <w:rFonts w:ascii="Times New Roman" w:hAnsi="Times New Roman" w:cs="Times New Roman"/>
          <w:b/>
          <w:bCs/>
          <w:sz w:val="28"/>
          <w:szCs w:val="28"/>
          <w:lang w:val="lv-LV"/>
        </w:rPr>
      </w:pPr>
    </w:p>
    <w:p w14:paraId="1C13C568" w14:textId="77777777" w:rsidR="0020768B" w:rsidRDefault="0020768B" w:rsidP="00462500">
      <w:pPr>
        <w:rPr>
          <w:rFonts w:ascii="Times New Roman" w:hAnsi="Times New Roman" w:cs="Times New Roman"/>
          <w:b/>
          <w:bCs/>
          <w:sz w:val="28"/>
          <w:szCs w:val="28"/>
          <w:lang w:val="lv-LV"/>
        </w:rPr>
      </w:pPr>
    </w:p>
    <w:p w14:paraId="469CE27A" w14:textId="77777777" w:rsidR="0020768B" w:rsidRDefault="0020768B" w:rsidP="00462500">
      <w:pPr>
        <w:rPr>
          <w:rFonts w:ascii="Times New Roman" w:hAnsi="Times New Roman" w:cs="Times New Roman"/>
          <w:b/>
          <w:bCs/>
          <w:sz w:val="28"/>
          <w:szCs w:val="28"/>
          <w:lang w:val="lv-LV"/>
        </w:rPr>
      </w:pPr>
    </w:p>
    <w:p w14:paraId="6ABE9522" w14:textId="0BA93053" w:rsidR="00462500" w:rsidRPr="008945AC" w:rsidRDefault="00462500" w:rsidP="00462500">
      <w:pPr>
        <w:rPr>
          <w:rFonts w:ascii="Times New Roman" w:hAnsi="Times New Roman" w:cs="Times New Roman"/>
          <w:b/>
          <w:bCs/>
          <w:sz w:val="28"/>
          <w:szCs w:val="28"/>
          <w:lang w:val="lv-LV"/>
        </w:rPr>
      </w:pPr>
      <w:r w:rsidRPr="008945AC">
        <w:rPr>
          <w:rFonts w:ascii="Times New Roman" w:hAnsi="Times New Roman" w:cs="Times New Roman"/>
          <w:b/>
          <w:bCs/>
          <w:sz w:val="28"/>
          <w:szCs w:val="28"/>
          <w:lang w:val="lv-LV"/>
        </w:rPr>
        <w:t>Atsauces:</w:t>
      </w:r>
    </w:p>
    <w:p w14:paraId="2C6C1BBC" w14:textId="7C9C4FC7" w:rsidR="00462500" w:rsidRPr="008945AC" w:rsidRDefault="00462500" w:rsidP="008945AC">
      <w:pPr>
        <w:pStyle w:val="ListParagraph"/>
        <w:numPr>
          <w:ilvl w:val="0"/>
          <w:numId w:val="2"/>
        </w:numPr>
        <w:spacing w:line="259" w:lineRule="auto"/>
        <w:jc w:val="both"/>
        <w:rPr>
          <w:rFonts w:ascii="Times New Roman" w:hAnsi="Times New Roman" w:cs="Times New Roman"/>
          <w:lang w:val="lv-LV"/>
        </w:rPr>
      </w:pPr>
      <w:proofErr w:type="spellStart"/>
      <w:r w:rsidRPr="008945AC">
        <w:rPr>
          <w:rFonts w:ascii="Times New Roman" w:hAnsi="Times New Roman" w:cs="Times New Roman"/>
          <w:lang w:val="lv-LV"/>
        </w:rPr>
        <w:t>Council</w:t>
      </w:r>
      <w:proofErr w:type="spellEnd"/>
      <w:r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of</w:t>
      </w:r>
      <w:proofErr w:type="spellEnd"/>
      <w:r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Europe</w:t>
      </w:r>
      <w:proofErr w:type="spellEnd"/>
      <w:r w:rsidRPr="008945AC">
        <w:rPr>
          <w:rFonts w:ascii="Times New Roman" w:hAnsi="Times New Roman" w:cs="Times New Roman"/>
          <w:lang w:val="lv-LV"/>
        </w:rPr>
        <w:t xml:space="preserve">, 1985, </w:t>
      </w:r>
      <w:proofErr w:type="spellStart"/>
      <w:r w:rsidRPr="008945AC">
        <w:rPr>
          <w:rFonts w:ascii="Times New Roman" w:hAnsi="Times New Roman" w:cs="Times New Roman"/>
          <w:lang w:val="lv-LV"/>
        </w:rPr>
        <w:t>European</w:t>
      </w:r>
      <w:proofErr w:type="spellEnd"/>
      <w:r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Charter</w:t>
      </w:r>
      <w:proofErr w:type="spellEnd"/>
      <w:r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of</w:t>
      </w:r>
      <w:proofErr w:type="spellEnd"/>
      <w:r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Local</w:t>
      </w:r>
      <w:proofErr w:type="spellEnd"/>
      <w:r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Self</w:t>
      </w:r>
      <w:proofErr w:type="spellEnd"/>
      <w:r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Government</w:t>
      </w:r>
      <w:proofErr w:type="spellEnd"/>
      <w:r w:rsidRPr="008945AC">
        <w:rPr>
          <w:rFonts w:ascii="Times New Roman" w:hAnsi="Times New Roman" w:cs="Times New Roman"/>
          <w:lang w:val="lv-LV"/>
        </w:rPr>
        <w:t>,</w:t>
      </w:r>
      <w:r w:rsidR="00FD0575"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Treaties</w:t>
      </w:r>
      <w:proofErr w:type="spellEnd"/>
      <w:r w:rsidRPr="008945AC">
        <w:rPr>
          <w:rFonts w:ascii="Times New Roman" w:hAnsi="Times New Roman" w:cs="Times New Roman"/>
          <w:lang w:val="lv-LV"/>
        </w:rPr>
        <w:t xml:space="preserve">  No.122</w:t>
      </w:r>
    </w:p>
    <w:p w14:paraId="4A70C1BB" w14:textId="53929A35" w:rsidR="00462500" w:rsidRPr="008945AC" w:rsidRDefault="00462500" w:rsidP="008945AC">
      <w:pPr>
        <w:pStyle w:val="ListParagraph"/>
        <w:numPr>
          <w:ilvl w:val="0"/>
          <w:numId w:val="2"/>
        </w:numPr>
        <w:spacing w:line="259" w:lineRule="auto"/>
        <w:jc w:val="both"/>
        <w:rPr>
          <w:rFonts w:ascii="Times New Roman" w:hAnsi="Times New Roman" w:cs="Times New Roman"/>
          <w:lang w:val="lv-LV"/>
        </w:rPr>
      </w:pPr>
      <w:proofErr w:type="spellStart"/>
      <w:r w:rsidRPr="008945AC">
        <w:rPr>
          <w:rFonts w:ascii="Times New Roman" w:hAnsi="Times New Roman" w:cs="Times New Roman"/>
          <w:lang w:val="lv-LV"/>
        </w:rPr>
        <w:t>Recommendation</w:t>
      </w:r>
      <w:proofErr w:type="spellEnd"/>
      <w:r w:rsidRPr="008945AC">
        <w:rPr>
          <w:rFonts w:ascii="Times New Roman" w:hAnsi="Times New Roman" w:cs="Times New Roman"/>
          <w:lang w:val="lv-LV"/>
        </w:rPr>
        <w:t xml:space="preserve"> CM/Rec(2023)5of </w:t>
      </w:r>
      <w:proofErr w:type="spellStart"/>
      <w:r w:rsidRPr="008945AC">
        <w:rPr>
          <w:rFonts w:ascii="Times New Roman" w:hAnsi="Times New Roman" w:cs="Times New Roman"/>
          <w:lang w:val="lv-LV"/>
        </w:rPr>
        <w:t>the</w:t>
      </w:r>
      <w:proofErr w:type="spellEnd"/>
      <w:r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Committee</w:t>
      </w:r>
      <w:proofErr w:type="spellEnd"/>
      <w:r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of</w:t>
      </w:r>
      <w:proofErr w:type="spellEnd"/>
      <w:r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Ministers</w:t>
      </w:r>
      <w:proofErr w:type="spellEnd"/>
      <w:r w:rsidRPr="008945AC">
        <w:rPr>
          <w:rFonts w:ascii="Times New Roman" w:hAnsi="Times New Roman" w:cs="Times New Roman"/>
          <w:lang w:val="lv-LV"/>
        </w:rPr>
        <w:t xml:space="preserve"> to </w:t>
      </w:r>
      <w:proofErr w:type="spellStart"/>
      <w:r w:rsidRPr="008945AC">
        <w:rPr>
          <w:rFonts w:ascii="Times New Roman" w:hAnsi="Times New Roman" w:cs="Times New Roman"/>
          <w:lang w:val="lv-LV"/>
        </w:rPr>
        <w:t>member</w:t>
      </w:r>
      <w:proofErr w:type="spellEnd"/>
      <w:r w:rsidRPr="008945AC">
        <w:rPr>
          <w:rFonts w:ascii="Times New Roman" w:hAnsi="Times New Roman" w:cs="Times New Roman"/>
          <w:lang w:val="lv-LV"/>
        </w:rPr>
        <w:t xml:space="preserve"> </w:t>
      </w:r>
      <w:proofErr w:type="spellStart"/>
      <w:r w:rsidRPr="008945AC">
        <w:rPr>
          <w:rFonts w:ascii="Times New Roman" w:hAnsi="Times New Roman" w:cs="Times New Roman"/>
          <w:lang w:val="lv-LV"/>
        </w:rPr>
        <w:t>States</w:t>
      </w:r>
      <w:proofErr w:type="spellEnd"/>
      <w:r w:rsidR="00F57C1A" w:rsidRPr="008945AC">
        <w:rPr>
          <w:rFonts w:ascii="Times New Roman" w:hAnsi="Times New Roman" w:cs="Times New Roman"/>
          <w:lang w:val="lv-LV"/>
        </w:rPr>
        <w:t xml:space="preserve"> </w:t>
      </w:r>
      <w:proofErr w:type="spellStart"/>
      <w:r w:rsidR="00F57C1A" w:rsidRPr="008945AC">
        <w:rPr>
          <w:rFonts w:ascii="Times New Roman" w:hAnsi="Times New Roman" w:cs="Times New Roman"/>
          <w:lang w:val="lv-LV"/>
        </w:rPr>
        <w:t>on</w:t>
      </w:r>
      <w:proofErr w:type="spellEnd"/>
      <w:r w:rsidR="00F57C1A" w:rsidRPr="008945AC">
        <w:rPr>
          <w:rFonts w:ascii="Times New Roman" w:hAnsi="Times New Roman" w:cs="Times New Roman"/>
          <w:lang w:val="lv-LV"/>
        </w:rPr>
        <w:t xml:space="preserve"> </w:t>
      </w:r>
      <w:proofErr w:type="spellStart"/>
      <w:r w:rsidR="00F57C1A" w:rsidRPr="008945AC">
        <w:rPr>
          <w:rFonts w:ascii="Times New Roman" w:hAnsi="Times New Roman" w:cs="Times New Roman"/>
          <w:lang w:val="lv-LV"/>
        </w:rPr>
        <w:t>the</w:t>
      </w:r>
      <w:proofErr w:type="spellEnd"/>
      <w:r w:rsidR="00F57C1A" w:rsidRPr="008945AC">
        <w:rPr>
          <w:rFonts w:ascii="Times New Roman" w:hAnsi="Times New Roman" w:cs="Times New Roman"/>
          <w:lang w:val="lv-LV"/>
        </w:rPr>
        <w:t xml:space="preserve"> </w:t>
      </w:r>
      <w:proofErr w:type="spellStart"/>
      <w:r w:rsidR="00F57C1A" w:rsidRPr="008945AC">
        <w:rPr>
          <w:rFonts w:ascii="Times New Roman" w:hAnsi="Times New Roman" w:cs="Times New Roman"/>
          <w:lang w:val="lv-LV"/>
        </w:rPr>
        <w:t>principles</w:t>
      </w:r>
      <w:proofErr w:type="spellEnd"/>
      <w:r w:rsidR="00F57C1A" w:rsidRPr="008945AC">
        <w:rPr>
          <w:rFonts w:ascii="Times New Roman" w:hAnsi="Times New Roman" w:cs="Times New Roman"/>
          <w:lang w:val="lv-LV"/>
        </w:rPr>
        <w:t xml:space="preserve"> </w:t>
      </w:r>
      <w:proofErr w:type="spellStart"/>
      <w:r w:rsidR="00F57C1A" w:rsidRPr="008945AC">
        <w:rPr>
          <w:rFonts w:ascii="Times New Roman" w:hAnsi="Times New Roman" w:cs="Times New Roman"/>
          <w:lang w:val="lv-LV"/>
        </w:rPr>
        <w:t>of</w:t>
      </w:r>
      <w:proofErr w:type="spellEnd"/>
      <w:r w:rsidR="00F57C1A" w:rsidRPr="008945AC">
        <w:rPr>
          <w:rFonts w:ascii="Times New Roman" w:hAnsi="Times New Roman" w:cs="Times New Roman"/>
          <w:lang w:val="lv-LV"/>
        </w:rPr>
        <w:t xml:space="preserve"> </w:t>
      </w:r>
      <w:proofErr w:type="spellStart"/>
      <w:r w:rsidR="00F57C1A" w:rsidRPr="008945AC">
        <w:rPr>
          <w:rFonts w:ascii="Times New Roman" w:hAnsi="Times New Roman" w:cs="Times New Roman"/>
          <w:lang w:val="lv-LV"/>
        </w:rPr>
        <w:t>good</w:t>
      </w:r>
      <w:proofErr w:type="spellEnd"/>
      <w:r w:rsidR="00F57C1A" w:rsidRPr="008945AC">
        <w:rPr>
          <w:rFonts w:ascii="Times New Roman" w:hAnsi="Times New Roman" w:cs="Times New Roman"/>
          <w:lang w:val="lv-LV"/>
        </w:rPr>
        <w:t xml:space="preserve"> </w:t>
      </w:r>
      <w:proofErr w:type="spellStart"/>
      <w:r w:rsidR="00F57C1A" w:rsidRPr="008945AC">
        <w:rPr>
          <w:rFonts w:ascii="Times New Roman" w:hAnsi="Times New Roman" w:cs="Times New Roman"/>
          <w:lang w:val="lv-LV"/>
        </w:rPr>
        <w:t>democratic</w:t>
      </w:r>
      <w:proofErr w:type="spellEnd"/>
      <w:r w:rsidR="00F57C1A" w:rsidRPr="008945AC">
        <w:rPr>
          <w:rFonts w:ascii="Times New Roman" w:hAnsi="Times New Roman" w:cs="Times New Roman"/>
          <w:lang w:val="lv-LV"/>
        </w:rPr>
        <w:t xml:space="preserve"> </w:t>
      </w:r>
      <w:proofErr w:type="spellStart"/>
      <w:r w:rsidR="00F57C1A" w:rsidRPr="008945AC">
        <w:rPr>
          <w:rFonts w:ascii="Times New Roman" w:hAnsi="Times New Roman" w:cs="Times New Roman"/>
          <w:lang w:val="lv-LV"/>
        </w:rPr>
        <w:t>governance</w:t>
      </w:r>
      <w:proofErr w:type="spellEnd"/>
      <w:r w:rsidR="00F57C1A" w:rsidRPr="008945AC">
        <w:rPr>
          <w:rFonts w:ascii="Times New Roman" w:hAnsi="Times New Roman" w:cs="Times New Roman"/>
          <w:b/>
          <w:bCs/>
          <w:lang w:val="lv-LV"/>
        </w:rPr>
        <w:t xml:space="preserve"> </w:t>
      </w:r>
      <w:r w:rsidR="00F57C1A" w:rsidRPr="008945AC">
        <w:rPr>
          <w:rFonts w:ascii="Times New Roman" w:hAnsi="Times New Roman" w:cs="Times New Roman"/>
          <w:i/>
          <w:iCs/>
          <w:lang w:val="lv-LV"/>
        </w:rPr>
        <w:t>(</w:t>
      </w:r>
      <w:proofErr w:type="spellStart"/>
      <w:r w:rsidR="008905A9" w:rsidRPr="008945AC">
        <w:rPr>
          <w:rFonts w:ascii="Times New Roman" w:hAnsi="Times New Roman" w:cs="Times New Roman"/>
          <w:i/>
          <w:iCs/>
          <w:lang w:val="lv-LV"/>
        </w:rPr>
        <w:t>Adopted</w:t>
      </w:r>
      <w:proofErr w:type="spellEnd"/>
      <w:r w:rsidR="008905A9" w:rsidRPr="008945AC">
        <w:rPr>
          <w:rFonts w:ascii="Times New Roman" w:hAnsi="Times New Roman" w:cs="Times New Roman"/>
          <w:i/>
          <w:iCs/>
          <w:lang w:val="lv-LV"/>
        </w:rPr>
        <w:t xml:space="preserve"> </w:t>
      </w:r>
      <w:proofErr w:type="spellStart"/>
      <w:r w:rsidR="008905A9" w:rsidRPr="008945AC">
        <w:rPr>
          <w:rFonts w:ascii="Times New Roman" w:hAnsi="Times New Roman" w:cs="Times New Roman"/>
          <w:i/>
          <w:iCs/>
          <w:lang w:val="lv-LV"/>
        </w:rPr>
        <w:t>by</w:t>
      </w:r>
      <w:proofErr w:type="spellEnd"/>
      <w:r w:rsidR="008905A9" w:rsidRPr="008945AC">
        <w:rPr>
          <w:rFonts w:ascii="Times New Roman" w:hAnsi="Times New Roman" w:cs="Times New Roman"/>
          <w:i/>
          <w:iCs/>
          <w:lang w:val="lv-LV"/>
        </w:rPr>
        <w:t xml:space="preserve"> </w:t>
      </w:r>
      <w:proofErr w:type="spellStart"/>
      <w:r w:rsidR="008905A9" w:rsidRPr="008945AC">
        <w:rPr>
          <w:rFonts w:ascii="Times New Roman" w:hAnsi="Times New Roman" w:cs="Times New Roman"/>
          <w:i/>
          <w:iCs/>
          <w:lang w:val="lv-LV"/>
        </w:rPr>
        <w:t>the</w:t>
      </w:r>
      <w:proofErr w:type="spellEnd"/>
    </w:p>
    <w:p w14:paraId="62C4F2E1" w14:textId="64740FE4" w:rsidR="00462500" w:rsidRPr="008945AC" w:rsidRDefault="00462500" w:rsidP="008945AC">
      <w:pPr>
        <w:pStyle w:val="ListParagraph"/>
        <w:jc w:val="both"/>
        <w:rPr>
          <w:rFonts w:ascii="Times New Roman" w:hAnsi="Times New Roman" w:cs="Times New Roman"/>
          <w:lang w:val="lv-LV"/>
        </w:rPr>
      </w:pPr>
      <w:proofErr w:type="spellStart"/>
      <w:r w:rsidRPr="008945AC">
        <w:rPr>
          <w:rFonts w:ascii="Times New Roman" w:hAnsi="Times New Roman" w:cs="Times New Roman"/>
          <w:i/>
          <w:iCs/>
          <w:lang w:val="lv-LV"/>
        </w:rPr>
        <w:t>Committee</w:t>
      </w:r>
      <w:proofErr w:type="spellEnd"/>
      <w:r w:rsidRPr="008945AC">
        <w:rPr>
          <w:rFonts w:ascii="Times New Roman" w:hAnsi="Times New Roman" w:cs="Times New Roman"/>
          <w:i/>
          <w:iCs/>
          <w:lang w:val="lv-LV"/>
        </w:rPr>
        <w:t xml:space="preserve"> </w:t>
      </w:r>
      <w:proofErr w:type="spellStart"/>
      <w:r w:rsidRPr="008945AC">
        <w:rPr>
          <w:rFonts w:ascii="Times New Roman" w:hAnsi="Times New Roman" w:cs="Times New Roman"/>
          <w:i/>
          <w:iCs/>
          <w:lang w:val="lv-LV"/>
        </w:rPr>
        <w:t>of</w:t>
      </w:r>
      <w:proofErr w:type="spellEnd"/>
      <w:r w:rsidRPr="008945AC">
        <w:rPr>
          <w:rFonts w:ascii="Times New Roman" w:hAnsi="Times New Roman" w:cs="Times New Roman"/>
          <w:i/>
          <w:iCs/>
          <w:lang w:val="lv-LV"/>
        </w:rPr>
        <w:t xml:space="preserve"> </w:t>
      </w:r>
      <w:proofErr w:type="spellStart"/>
      <w:r w:rsidRPr="008945AC">
        <w:rPr>
          <w:rFonts w:ascii="Times New Roman" w:hAnsi="Times New Roman" w:cs="Times New Roman"/>
          <w:i/>
          <w:iCs/>
          <w:lang w:val="lv-LV"/>
        </w:rPr>
        <w:t>Ministers</w:t>
      </w:r>
      <w:proofErr w:type="spellEnd"/>
      <w:r w:rsidRPr="008945AC">
        <w:rPr>
          <w:rFonts w:ascii="Times New Roman" w:hAnsi="Times New Roman" w:cs="Times New Roman"/>
          <w:i/>
          <w:iCs/>
          <w:lang w:val="lv-LV"/>
        </w:rPr>
        <w:t xml:space="preserve"> </w:t>
      </w:r>
      <w:proofErr w:type="spellStart"/>
      <w:r w:rsidRPr="008945AC">
        <w:rPr>
          <w:rFonts w:ascii="Times New Roman" w:hAnsi="Times New Roman" w:cs="Times New Roman"/>
          <w:i/>
          <w:iCs/>
          <w:lang w:val="lv-LV"/>
        </w:rPr>
        <w:t>on</w:t>
      </w:r>
      <w:proofErr w:type="spellEnd"/>
      <w:r w:rsidRPr="008945AC">
        <w:rPr>
          <w:rFonts w:ascii="Times New Roman" w:hAnsi="Times New Roman" w:cs="Times New Roman"/>
          <w:i/>
          <w:iCs/>
          <w:lang w:val="lv-LV"/>
        </w:rPr>
        <w:t xml:space="preserve"> 6 </w:t>
      </w:r>
      <w:proofErr w:type="spellStart"/>
      <w:r w:rsidRPr="008945AC">
        <w:rPr>
          <w:rFonts w:ascii="Times New Roman" w:hAnsi="Times New Roman" w:cs="Times New Roman"/>
          <w:i/>
          <w:iCs/>
          <w:lang w:val="lv-LV"/>
        </w:rPr>
        <w:t>September</w:t>
      </w:r>
      <w:proofErr w:type="spellEnd"/>
      <w:r w:rsidRPr="008945AC">
        <w:rPr>
          <w:rFonts w:ascii="Times New Roman" w:hAnsi="Times New Roman" w:cs="Times New Roman"/>
          <w:i/>
          <w:iCs/>
          <w:lang w:val="lv-LV"/>
        </w:rPr>
        <w:t xml:space="preserve"> 2023 </w:t>
      </w:r>
      <w:proofErr w:type="spellStart"/>
      <w:r w:rsidRPr="008945AC">
        <w:rPr>
          <w:rFonts w:ascii="Times New Roman" w:hAnsi="Times New Roman" w:cs="Times New Roman"/>
          <w:i/>
          <w:iCs/>
          <w:lang w:val="lv-LV"/>
        </w:rPr>
        <w:t>at</w:t>
      </w:r>
      <w:proofErr w:type="spellEnd"/>
      <w:r w:rsidRPr="008945AC">
        <w:rPr>
          <w:rFonts w:ascii="Times New Roman" w:hAnsi="Times New Roman" w:cs="Times New Roman"/>
          <w:i/>
          <w:iCs/>
          <w:lang w:val="lv-LV"/>
        </w:rPr>
        <w:t xml:space="preserve"> </w:t>
      </w:r>
      <w:proofErr w:type="spellStart"/>
      <w:r w:rsidRPr="008945AC">
        <w:rPr>
          <w:rFonts w:ascii="Times New Roman" w:hAnsi="Times New Roman" w:cs="Times New Roman"/>
          <w:i/>
          <w:iCs/>
          <w:lang w:val="lv-LV"/>
        </w:rPr>
        <w:t>the</w:t>
      </w:r>
      <w:proofErr w:type="spellEnd"/>
      <w:r w:rsidRPr="008945AC">
        <w:rPr>
          <w:rFonts w:ascii="Times New Roman" w:hAnsi="Times New Roman" w:cs="Times New Roman"/>
          <w:i/>
          <w:iCs/>
          <w:lang w:val="lv-LV"/>
        </w:rPr>
        <w:t xml:space="preserve"> 1473</w:t>
      </w:r>
      <w:r w:rsidRPr="008945AC">
        <w:rPr>
          <w:rFonts w:ascii="Times New Roman" w:hAnsi="Times New Roman" w:cs="Times New Roman"/>
          <w:i/>
          <w:iCs/>
          <w:vertAlign w:val="superscript"/>
          <w:lang w:val="lv-LV"/>
        </w:rPr>
        <w:t>rd</w:t>
      </w:r>
      <w:r w:rsidRPr="008945AC">
        <w:rPr>
          <w:rFonts w:ascii="Times New Roman" w:hAnsi="Times New Roman" w:cs="Times New Roman"/>
          <w:i/>
          <w:iCs/>
          <w:lang w:val="lv-LV"/>
        </w:rPr>
        <w:t> </w:t>
      </w:r>
      <w:proofErr w:type="spellStart"/>
      <w:r w:rsidRPr="008945AC">
        <w:rPr>
          <w:rFonts w:ascii="Times New Roman" w:hAnsi="Times New Roman" w:cs="Times New Roman"/>
          <w:i/>
          <w:iCs/>
          <w:lang w:val="lv-LV"/>
        </w:rPr>
        <w:t>meeting</w:t>
      </w:r>
      <w:proofErr w:type="spellEnd"/>
      <w:r w:rsidRPr="008945AC">
        <w:rPr>
          <w:rFonts w:ascii="Times New Roman" w:hAnsi="Times New Roman" w:cs="Times New Roman"/>
          <w:i/>
          <w:iCs/>
          <w:lang w:val="lv-LV"/>
        </w:rPr>
        <w:t xml:space="preserve"> </w:t>
      </w:r>
      <w:proofErr w:type="spellStart"/>
      <w:r w:rsidRPr="008945AC">
        <w:rPr>
          <w:rFonts w:ascii="Times New Roman" w:hAnsi="Times New Roman" w:cs="Times New Roman"/>
          <w:i/>
          <w:iCs/>
          <w:lang w:val="lv-LV"/>
        </w:rPr>
        <w:t>of</w:t>
      </w:r>
      <w:proofErr w:type="spellEnd"/>
      <w:r w:rsidRPr="008945AC">
        <w:rPr>
          <w:rFonts w:ascii="Times New Roman" w:hAnsi="Times New Roman" w:cs="Times New Roman"/>
          <w:i/>
          <w:iCs/>
          <w:lang w:val="lv-LV"/>
        </w:rPr>
        <w:t xml:space="preserve"> </w:t>
      </w:r>
      <w:proofErr w:type="spellStart"/>
      <w:r w:rsidRPr="008945AC">
        <w:rPr>
          <w:rFonts w:ascii="Times New Roman" w:hAnsi="Times New Roman" w:cs="Times New Roman"/>
          <w:i/>
          <w:iCs/>
          <w:lang w:val="lv-LV"/>
        </w:rPr>
        <w:t>the</w:t>
      </w:r>
      <w:proofErr w:type="spellEnd"/>
      <w:r w:rsidRPr="008945AC">
        <w:rPr>
          <w:rFonts w:ascii="Times New Roman" w:hAnsi="Times New Roman" w:cs="Times New Roman"/>
          <w:i/>
          <w:iCs/>
          <w:lang w:val="lv-LV"/>
        </w:rPr>
        <w:t xml:space="preserve"> </w:t>
      </w:r>
      <w:proofErr w:type="spellStart"/>
      <w:r w:rsidRPr="008945AC">
        <w:rPr>
          <w:rFonts w:ascii="Times New Roman" w:hAnsi="Times New Roman" w:cs="Times New Roman"/>
          <w:i/>
          <w:iCs/>
          <w:lang w:val="lv-LV"/>
        </w:rPr>
        <w:t>Ministers</w:t>
      </w:r>
      <w:proofErr w:type="spellEnd"/>
      <w:r w:rsidRPr="008945AC">
        <w:rPr>
          <w:rFonts w:ascii="Times New Roman" w:hAnsi="Times New Roman" w:cs="Times New Roman"/>
          <w:i/>
          <w:iCs/>
          <w:lang w:val="lv-LV"/>
        </w:rPr>
        <w:t xml:space="preserve">' </w:t>
      </w:r>
      <w:proofErr w:type="spellStart"/>
      <w:r w:rsidRPr="008945AC">
        <w:rPr>
          <w:rFonts w:ascii="Times New Roman" w:hAnsi="Times New Roman" w:cs="Times New Roman"/>
          <w:i/>
          <w:iCs/>
          <w:lang w:val="lv-LV"/>
        </w:rPr>
        <w:t>Deputies</w:t>
      </w:r>
      <w:proofErr w:type="spellEnd"/>
      <w:r w:rsidRPr="008945AC">
        <w:rPr>
          <w:rFonts w:ascii="Times New Roman" w:hAnsi="Times New Roman" w:cs="Times New Roman"/>
          <w:i/>
          <w:iCs/>
          <w:lang w:val="lv-LV"/>
        </w:rPr>
        <w:t>)</w:t>
      </w:r>
    </w:p>
    <w:p w14:paraId="557E0FCB" w14:textId="77777777" w:rsidR="000071D7" w:rsidRPr="008945AC" w:rsidRDefault="008744BE" w:rsidP="008945AC">
      <w:pPr>
        <w:pStyle w:val="ListParagraph"/>
        <w:numPr>
          <w:ilvl w:val="0"/>
          <w:numId w:val="2"/>
        </w:numPr>
        <w:spacing w:line="259" w:lineRule="auto"/>
        <w:jc w:val="both"/>
        <w:rPr>
          <w:rFonts w:ascii="Times New Roman" w:hAnsi="Times New Roman" w:cs="Times New Roman"/>
          <w:lang w:val="lv-LV"/>
        </w:rPr>
      </w:pPr>
      <w:proofErr w:type="spellStart"/>
      <w:r w:rsidRPr="008945AC">
        <w:rPr>
          <w:rFonts w:ascii="Times New Roman" w:hAnsi="Times New Roman" w:cs="Times New Roman"/>
        </w:rPr>
        <w:t>Projekts</w:t>
      </w:r>
      <w:proofErr w:type="spellEnd"/>
      <w:r w:rsidRPr="008945AC">
        <w:rPr>
          <w:rFonts w:ascii="Times New Roman" w:hAnsi="Times New Roman" w:cs="Times New Roman"/>
        </w:rPr>
        <w:t xml:space="preserve"> “Facilitation of Intermunicipal Cooperation and Enhancement of Good Governance Principles (2021-2024). Norway Financial Instruments program “Local Development, </w:t>
      </w:r>
      <w:proofErr w:type="spellStart"/>
      <w:r w:rsidRPr="008945AC">
        <w:rPr>
          <w:rFonts w:ascii="Times New Roman" w:hAnsi="Times New Roman" w:cs="Times New Roman"/>
        </w:rPr>
        <w:t>Powerty</w:t>
      </w:r>
      <w:proofErr w:type="spellEnd"/>
      <w:r w:rsidRPr="008945AC">
        <w:rPr>
          <w:rFonts w:ascii="Times New Roman" w:hAnsi="Times New Roman" w:cs="Times New Roman"/>
        </w:rPr>
        <w:t xml:space="preserve"> reduction and Cultural Co-operation” </w:t>
      </w:r>
    </w:p>
    <w:p w14:paraId="6A8898C4" w14:textId="5A54CA63" w:rsidR="00462500" w:rsidRPr="008945AC" w:rsidRDefault="008F7926" w:rsidP="008945AC">
      <w:pPr>
        <w:pStyle w:val="ListParagraph"/>
        <w:numPr>
          <w:ilvl w:val="0"/>
          <w:numId w:val="2"/>
        </w:numPr>
        <w:spacing w:line="259" w:lineRule="auto"/>
        <w:jc w:val="both"/>
        <w:rPr>
          <w:rFonts w:ascii="Times New Roman" w:hAnsi="Times New Roman" w:cs="Times New Roman"/>
          <w:lang w:val="lv-LV"/>
        </w:rPr>
      </w:pPr>
      <w:r w:rsidRPr="008945AC">
        <w:rPr>
          <w:rFonts w:ascii="Times New Roman" w:hAnsi="Times New Roman" w:cs="Times New Roman"/>
          <w:lang w:val="lv-LV"/>
        </w:rPr>
        <w:t>Ministru kabinets</w:t>
      </w:r>
      <w:r w:rsidR="00C9015A" w:rsidRPr="008945AC">
        <w:rPr>
          <w:rFonts w:ascii="Times New Roman" w:hAnsi="Times New Roman" w:cs="Times New Roman"/>
          <w:lang w:val="lv-LV"/>
        </w:rPr>
        <w:t xml:space="preserve"> (2018), Ieteikumi </w:t>
      </w:r>
      <w:r w:rsidR="00FA514B" w:rsidRPr="008945AC">
        <w:rPr>
          <w:rFonts w:ascii="Times New Roman" w:hAnsi="Times New Roman" w:cs="Times New Roman"/>
          <w:lang w:val="lv-LV"/>
        </w:rPr>
        <w:t>Nr</w:t>
      </w:r>
      <w:r w:rsidR="00363F9F" w:rsidRPr="008945AC">
        <w:rPr>
          <w:rFonts w:ascii="Times New Roman" w:hAnsi="Times New Roman" w:cs="Times New Roman"/>
          <w:lang w:val="lv-LV"/>
        </w:rPr>
        <w:t xml:space="preserve">.1, </w:t>
      </w:r>
      <w:r w:rsidR="00C9015A" w:rsidRPr="008945AC">
        <w:rPr>
          <w:rFonts w:ascii="Times New Roman" w:hAnsi="Times New Roman" w:cs="Times New Roman"/>
          <w:lang w:val="lv-LV"/>
        </w:rPr>
        <w:t>“Valsts pārvaldes vērtības un ētikas pamatprincipi</w:t>
      </w:r>
      <w:r w:rsidR="003E7412" w:rsidRPr="008945AC">
        <w:rPr>
          <w:rFonts w:ascii="Times New Roman" w:hAnsi="Times New Roman" w:cs="Times New Roman"/>
          <w:lang w:val="lv-LV"/>
        </w:rPr>
        <w:t>”</w:t>
      </w:r>
    </w:p>
    <w:p w14:paraId="155980B5" w14:textId="16CC3929" w:rsidR="00462500" w:rsidRPr="008945AC" w:rsidRDefault="008744BE" w:rsidP="008945AC">
      <w:pPr>
        <w:pStyle w:val="ListParagraph"/>
        <w:numPr>
          <w:ilvl w:val="0"/>
          <w:numId w:val="2"/>
        </w:numPr>
        <w:spacing w:line="259" w:lineRule="auto"/>
        <w:jc w:val="both"/>
        <w:rPr>
          <w:rFonts w:ascii="Times New Roman" w:hAnsi="Times New Roman" w:cs="Times New Roman"/>
          <w:lang w:val="lv-LV"/>
        </w:rPr>
      </w:pPr>
      <w:r w:rsidRPr="008945AC">
        <w:rPr>
          <w:rFonts w:ascii="Times New Roman" w:hAnsi="Times New Roman" w:cs="Times New Roman"/>
          <w:lang w:val="lv-LV"/>
        </w:rPr>
        <w:t>Saeima</w:t>
      </w:r>
      <w:r w:rsidR="00A217A7" w:rsidRPr="008945AC">
        <w:rPr>
          <w:rFonts w:ascii="Times New Roman" w:hAnsi="Times New Roman" w:cs="Times New Roman"/>
          <w:lang w:val="lv-LV"/>
        </w:rPr>
        <w:t xml:space="preserve"> (2021), </w:t>
      </w:r>
      <w:r w:rsidR="00462500" w:rsidRPr="008945AC">
        <w:rPr>
          <w:rFonts w:ascii="Times New Roman" w:hAnsi="Times New Roman" w:cs="Times New Roman"/>
          <w:lang w:val="lv-LV"/>
        </w:rPr>
        <w:t>Pašvaldību likums</w:t>
      </w:r>
    </w:p>
    <w:p w14:paraId="25AB49A4" w14:textId="326161F4" w:rsidR="00462500" w:rsidRPr="008945AC" w:rsidRDefault="00462500" w:rsidP="008945AC">
      <w:pPr>
        <w:pStyle w:val="ListParagraph"/>
        <w:numPr>
          <w:ilvl w:val="0"/>
          <w:numId w:val="2"/>
        </w:numPr>
        <w:spacing w:line="259" w:lineRule="auto"/>
        <w:jc w:val="both"/>
        <w:rPr>
          <w:rFonts w:ascii="Times New Roman" w:hAnsi="Times New Roman" w:cs="Times New Roman"/>
          <w:lang w:val="lv-LV"/>
        </w:rPr>
      </w:pPr>
      <w:r w:rsidRPr="008945AC">
        <w:rPr>
          <w:rFonts w:ascii="Times New Roman" w:hAnsi="Times New Roman" w:cs="Times New Roman"/>
          <w:lang w:val="lv-LV"/>
        </w:rPr>
        <w:t>Satversme</w:t>
      </w:r>
      <w:r w:rsidR="00A217A7" w:rsidRPr="008945AC">
        <w:rPr>
          <w:rFonts w:ascii="Times New Roman" w:hAnsi="Times New Roman" w:cs="Times New Roman"/>
          <w:lang w:val="lv-LV"/>
        </w:rPr>
        <w:t>s Sapulce (1922)</w:t>
      </w:r>
      <w:r w:rsidR="00DF5AD3" w:rsidRPr="008945AC">
        <w:rPr>
          <w:rFonts w:ascii="Times New Roman" w:hAnsi="Times New Roman" w:cs="Times New Roman"/>
          <w:lang w:val="lv-LV"/>
        </w:rPr>
        <w:t>, Latvijas Republikas Satversme</w:t>
      </w:r>
    </w:p>
    <w:p w14:paraId="31AE4B84" w14:textId="660FABAC" w:rsidR="008F71FB" w:rsidRPr="008945AC" w:rsidRDefault="00462500" w:rsidP="008945AC">
      <w:pPr>
        <w:pStyle w:val="ListParagraph"/>
        <w:numPr>
          <w:ilvl w:val="0"/>
          <w:numId w:val="2"/>
        </w:numPr>
        <w:spacing w:line="259" w:lineRule="auto"/>
        <w:jc w:val="both"/>
        <w:rPr>
          <w:rFonts w:ascii="Times New Roman" w:hAnsi="Times New Roman" w:cs="Times New Roman"/>
          <w:lang w:val="lv-LV"/>
        </w:rPr>
      </w:pPr>
      <w:r w:rsidRPr="008945AC">
        <w:rPr>
          <w:rFonts w:ascii="Times New Roman" w:hAnsi="Times New Roman" w:cs="Times New Roman"/>
          <w:lang w:val="lv-LV"/>
        </w:rPr>
        <w:t>Pūķis</w:t>
      </w:r>
      <w:r w:rsidR="00284B6B" w:rsidRPr="008945AC">
        <w:rPr>
          <w:rFonts w:ascii="Times New Roman" w:hAnsi="Times New Roman" w:cs="Times New Roman"/>
          <w:lang w:val="lv-LV"/>
        </w:rPr>
        <w:t xml:space="preserve"> M. (2010)</w:t>
      </w:r>
      <w:r w:rsidRPr="008945AC">
        <w:rPr>
          <w:rFonts w:ascii="Times New Roman" w:hAnsi="Times New Roman" w:cs="Times New Roman"/>
          <w:lang w:val="lv-LV"/>
        </w:rPr>
        <w:t>, Pašu valdība</w:t>
      </w:r>
      <w:r w:rsidR="00233745" w:rsidRPr="008945AC">
        <w:rPr>
          <w:rFonts w:ascii="Times New Roman" w:hAnsi="Times New Roman" w:cs="Times New Roman"/>
          <w:lang w:val="lv-LV"/>
        </w:rPr>
        <w:t xml:space="preserve"> – Latvijas pa</w:t>
      </w:r>
      <w:r w:rsidR="00C969E2" w:rsidRPr="008945AC">
        <w:rPr>
          <w:rFonts w:ascii="Times New Roman" w:hAnsi="Times New Roman" w:cs="Times New Roman"/>
          <w:lang w:val="lv-LV"/>
        </w:rPr>
        <w:t xml:space="preserve">švaldību pieredze, idejas </w:t>
      </w:r>
      <w:r w:rsidR="00FC0C89" w:rsidRPr="008945AC">
        <w:rPr>
          <w:rFonts w:ascii="Times New Roman" w:hAnsi="Times New Roman" w:cs="Times New Roman"/>
          <w:lang w:val="lv-LV"/>
        </w:rPr>
        <w:t>un nākotnes redzējums</w:t>
      </w:r>
      <w:r w:rsidR="00481EDB" w:rsidRPr="008945AC">
        <w:rPr>
          <w:rFonts w:ascii="Times New Roman" w:hAnsi="Times New Roman" w:cs="Times New Roman"/>
          <w:lang w:val="lv-LV"/>
        </w:rPr>
        <w:t>, 513.lpp.</w:t>
      </w:r>
    </w:p>
    <w:p w14:paraId="56118C6D" w14:textId="1B8D7CB0" w:rsidR="0010395F" w:rsidRPr="008945AC" w:rsidRDefault="00F429B3" w:rsidP="008945AC">
      <w:pPr>
        <w:pStyle w:val="ListParagraph"/>
        <w:numPr>
          <w:ilvl w:val="0"/>
          <w:numId w:val="2"/>
        </w:numPr>
        <w:spacing w:line="259" w:lineRule="auto"/>
        <w:jc w:val="both"/>
        <w:rPr>
          <w:rFonts w:ascii="Times New Roman" w:hAnsi="Times New Roman" w:cs="Times New Roman"/>
          <w:lang w:val="lv-LV"/>
        </w:rPr>
      </w:pPr>
      <w:proofErr w:type="spellStart"/>
      <w:r w:rsidRPr="008945AC">
        <w:rPr>
          <w:rFonts w:ascii="Times New Roman" w:hAnsi="Times New Roman" w:cs="Times New Roman"/>
          <w:color w:val="000000"/>
          <w:spacing w:val="3"/>
          <w:lang w:val="lv-LV"/>
        </w:rPr>
        <w:t>Danovskis</w:t>
      </w:r>
      <w:proofErr w:type="spellEnd"/>
      <w:r w:rsidRPr="008945AC">
        <w:rPr>
          <w:rFonts w:ascii="Times New Roman" w:hAnsi="Times New Roman" w:cs="Times New Roman"/>
          <w:color w:val="000000"/>
          <w:spacing w:val="3"/>
          <w:lang w:val="lv-LV"/>
        </w:rPr>
        <w:t xml:space="preserve"> E. </w:t>
      </w:r>
      <w:r w:rsidR="0096549B" w:rsidRPr="008945AC">
        <w:rPr>
          <w:rFonts w:ascii="Times New Roman" w:hAnsi="Times New Roman" w:cs="Times New Roman"/>
          <w:color w:val="000000"/>
          <w:spacing w:val="3"/>
          <w:lang w:val="lv-LV"/>
        </w:rPr>
        <w:t xml:space="preserve">(2022), </w:t>
      </w:r>
      <w:r w:rsidRPr="008945AC">
        <w:rPr>
          <w:rFonts w:ascii="Times New Roman" w:hAnsi="Times New Roman" w:cs="Times New Roman"/>
          <w:color w:val="000000"/>
          <w:spacing w:val="3"/>
          <w:lang w:val="lv-LV"/>
        </w:rPr>
        <w:t>Pašvaldība. Jurista Vārds, 15.02.2022., Nr. 7 (1221), 102.-103.lpp.</w:t>
      </w:r>
      <w:r w:rsidRPr="008945AC">
        <w:rPr>
          <w:rFonts w:ascii="Times New Roman" w:hAnsi="Times New Roman" w:cs="Times New Roman"/>
          <w:lang w:val="lv-LV"/>
        </w:rPr>
        <w:t xml:space="preserve"> </w:t>
      </w:r>
    </w:p>
    <w:p w14:paraId="76B00AA1" w14:textId="7BF7CB08" w:rsidR="0010395F" w:rsidRPr="008945AC" w:rsidRDefault="0010395F" w:rsidP="008945AC">
      <w:pPr>
        <w:pStyle w:val="ListParagraph"/>
        <w:numPr>
          <w:ilvl w:val="0"/>
          <w:numId w:val="2"/>
        </w:numPr>
        <w:spacing w:line="259" w:lineRule="auto"/>
        <w:jc w:val="both"/>
        <w:rPr>
          <w:rFonts w:ascii="Times New Roman" w:hAnsi="Times New Roman" w:cs="Times New Roman"/>
          <w:lang w:val="lv-LV"/>
        </w:rPr>
      </w:pPr>
      <w:r w:rsidRPr="008945AC">
        <w:rPr>
          <w:rFonts w:ascii="Times New Roman" w:hAnsi="Times New Roman" w:cs="Times New Roman"/>
          <w:lang w:val="lv-LV"/>
        </w:rPr>
        <w:t xml:space="preserve">ANO </w:t>
      </w:r>
      <w:r w:rsidR="000B41AD" w:rsidRPr="008945AC">
        <w:rPr>
          <w:rFonts w:ascii="Times New Roman" w:hAnsi="Times New Roman" w:cs="Times New Roman"/>
          <w:lang w:val="lv-LV"/>
        </w:rPr>
        <w:t>Ģenerālā Asambleja (2015)</w:t>
      </w:r>
      <w:r w:rsidR="00144B1D" w:rsidRPr="008945AC">
        <w:rPr>
          <w:rFonts w:ascii="Times New Roman" w:hAnsi="Times New Roman" w:cs="Times New Roman"/>
          <w:lang w:val="lv-LV"/>
        </w:rPr>
        <w:t xml:space="preserve">, </w:t>
      </w:r>
      <w:proofErr w:type="spellStart"/>
      <w:r w:rsidR="00144B1D" w:rsidRPr="008945AC">
        <w:rPr>
          <w:rFonts w:ascii="Times New Roman" w:hAnsi="Times New Roman" w:cs="Times New Roman"/>
          <w:lang w:val="lv-LV"/>
        </w:rPr>
        <w:t>Trans</w:t>
      </w:r>
      <w:r w:rsidR="008A1F2A" w:rsidRPr="008945AC">
        <w:rPr>
          <w:rFonts w:ascii="Times New Roman" w:hAnsi="Times New Roman" w:cs="Times New Roman"/>
          <w:lang w:val="lv-LV"/>
        </w:rPr>
        <w:t>forming</w:t>
      </w:r>
      <w:proofErr w:type="spellEnd"/>
      <w:r w:rsidR="008A1F2A" w:rsidRPr="008945AC">
        <w:rPr>
          <w:rFonts w:ascii="Times New Roman" w:hAnsi="Times New Roman" w:cs="Times New Roman"/>
          <w:lang w:val="lv-LV"/>
        </w:rPr>
        <w:t xml:space="preserve"> </w:t>
      </w:r>
      <w:proofErr w:type="spellStart"/>
      <w:r w:rsidR="008A1F2A" w:rsidRPr="008945AC">
        <w:rPr>
          <w:rFonts w:ascii="Times New Roman" w:hAnsi="Times New Roman" w:cs="Times New Roman"/>
          <w:lang w:val="lv-LV"/>
        </w:rPr>
        <w:t>Our</w:t>
      </w:r>
      <w:proofErr w:type="spellEnd"/>
      <w:r w:rsidR="008A1F2A" w:rsidRPr="008945AC">
        <w:rPr>
          <w:rFonts w:ascii="Times New Roman" w:hAnsi="Times New Roman" w:cs="Times New Roman"/>
          <w:lang w:val="lv-LV"/>
        </w:rPr>
        <w:t xml:space="preserve"> </w:t>
      </w:r>
      <w:proofErr w:type="spellStart"/>
      <w:r w:rsidR="008A1F2A" w:rsidRPr="008945AC">
        <w:rPr>
          <w:rFonts w:ascii="Times New Roman" w:hAnsi="Times New Roman" w:cs="Times New Roman"/>
          <w:lang w:val="lv-LV"/>
        </w:rPr>
        <w:t>World</w:t>
      </w:r>
      <w:proofErr w:type="spellEnd"/>
      <w:r w:rsidR="008A1F2A" w:rsidRPr="008945AC">
        <w:rPr>
          <w:rFonts w:ascii="Times New Roman" w:hAnsi="Times New Roman" w:cs="Times New Roman"/>
          <w:lang w:val="lv-LV"/>
        </w:rPr>
        <w:t xml:space="preserve">: </w:t>
      </w:r>
      <w:proofErr w:type="spellStart"/>
      <w:r w:rsidR="008A1F2A" w:rsidRPr="008945AC">
        <w:rPr>
          <w:rFonts w:ascii="Times New Roman" w:hAnsi="Times New Roman" w:cs="Times New Roman"/>
          <w:lang w:val="lv-LV"/>
        </w:rPr>
        <w:t>the</w:t>
      </w:r>
      <w:proofErr w:type="spellEnd"/>
      <w:r w:rsidR="008A1F2A" w:rsidRPr="008945AC">
        <w:rPr>
          <w:rFonts w:ascii="Times New Roman" w:hAnsi="Times New Roman" w:cs="Times New Roman"/>
          <w:lang w:val="lv-LV"/>
        </w:rPr>
        <w:t xml:space="preserve"> </w:t>
      </w:r>
      <w:r w:rsidR="00792025" w:rsidRPr="008945AC">
        <w:rPr>
          <w:rFonts w:ascii="Times New Roman" w:hAnsi="Times New Roman" w:cs="Times New Roman"/>
          <w:lang w:val="lv-LV"/>
        </w:rPr>
        <w:t xml:space="preserve">2030 </w:t>
      </w:r>
      <w:proofErr w:type="spellStart"/>
      <w:r w:rsidR="00792025" w:rsidRPr="008945AC">
        <w:rPr>
          <w:rFonts w:ascii="Times New Roman" w:hAnsi="Times New Roman" w:cs="Times New Roman"/>
          <w:lang w:val="lv-LV"/>
        </w:rPr>
        <w:t>Agenda</w:t>
      </w:r>
      <w:proofErr w:type="spellEnd"/>
      <w:r w:rsidR="00792025" w:rsidRPr="008945AC">
        <w:rPr>
          <w:rFonts w:ascii="Times New Roman" w:hAnsi="Times New Roman" w:cs="Times New Roman"/>
          <w:lang w:val="lv-LV"/>
        </w:rPr>
        <w:t xml:space="preserve"> </w:t>
      </w:r>
      <w:proofErr w:type="spellStart"/>
      <w:r w:rsidR="00792025" w:rsidRPr="008945AC">
        <w:rPr>
          <w:rFonts w:ascii="Times New Roman" w:hAnsi="Times New Roman" w:cs="Times New Roman"/>
          <w:lang w:val="lv-LV"/>
        </w:rPr>
        <w:t>for</w:t>
      </w:r>
      <w:proofErr w:type="spellEnd"/>
      <w:r w:rsidR="00792025" w:rsidRPr="008945AC">
        <w:rPr>
          <w:rFonts w:ascii="Times New Roman" w:hAnsi="Times New Roman" w:cs="Times New Roman"/>
          <w:lang w:val="lv-LV"/>
        </w:rPr>
        <w:t xml:space="preserve"> </w:t>
      </w:r>
      <w:proofErr w:type="spellStart"/>
      <w:r w:rsidR="00792025" w:rsidRPr="008945AC">
        <w:rPr>
          <w:rFonts w:ascii="Times New Roman" w:hAnsi="Times New Roman" w:cs="Times New Roman"/>
          <w:lang w:val="lv-LV"/>
        </w:rPr>
        <w:t>Sustainable</w:t>
      </w:r>
      <w:proofErr w:type="spellEnd"/>
      <w:r w:rsidR="00792025" w:rsidRPr="008945AC">
        <w:rPr>
          <w:rFonts w:ascii="Times New Roman" w:hAnsi="Times New Roman" w:cs="Times New Roman"/>
          <w:lang w:val="lv-LV"/>
        </w:rPr>
        <w:t xml:space="preserve"> </w:t>
      </w:r>
      <w:proofErr w:type="spellStart"/>
      <w:r w:rsidR="00792025" w:rsidRPr="008945AC">
        <w:rPr>
          <w:rFonts w:ascii="Times New Roman" w:hAnsi="Times New Roman" w:cs="Times New Roman"/>
          <w:lang w:val="lv-LV"/>
        </w:rPr>
        <w:t>Development</w:t>
      </w:r>
      <w:proofErr w:type="spellEnd"/>
      <w:r w:rsidR="00F61281" w:rsidRPr="008945AC">
        <w:rPr>
          <w:rFonts w:ascii="Times New Roman" w:hAnsi="Times New Roman" w:cs="Times New Roman"/>
          <w:lang w:val="lv-LV"/>
        </w:rPr>
        <w:t>, A/RES/70/1</w:t>
      </w:r>
    </w:p>
    <w:p w14:paraId="109F804D" w14:textId="17C5A852" w:rsidR="00D41E92" w:rsidRPr="008945AC" w:rsidRDefault="00F61281" w:rsidP="008945AC">
      <w:pPr>
        <w:pStyle w:val="ListParagraph"/>
        <w:numPr>
          <w:ilvl w:val="0"/>
          <w:numId w:val="2"/>
        </w:numPr>
        <w:spacing w:line="259" w:lineRule="auto"/>
        <w:jc w:val="both"/>
        <w:rPr>
          <w:rFonts w:ascii="Times New Roman" w:hAnsi="Times New Roman" w:cs="Times New Roman"/>
          <w:lang w:val="lv-LV"/>
        </w:rPr>
      </w:pPr>
      <w:r w:rsidRPr="008945AC">
        <w:rPr>
          <w:rFonts w:ascii="Times New Roman" w:hAnsi="Times New Roman" w:cs="Times New Roman"/>
          <w:lang w:val="lv-LV"/>
        </w:rPr>
        <w:t>Saeima (</w:t>
      </w:r>
      <w:r w:rsidR="00721728" w:rsidRPr="008945AC">
        <w:rPr>
          <w:rFonts w:ascii="Times New Roman" w:hAnsi="Times New Roman" w:cs="Times New Roman"/>
          <w:lang w:val="lv-LV"/>
        </w:rPr>
        <w:t>2001</w:t>
      </w:r>
      <w:r w:rsidR="00D059A8" w:rsidRPr="008945AC">
        <w:rPr>
          <w:rFonts w:ascii="Times New Roman" w:hAnsi="Times New Roman" w:cs="Times New Roman"/>
          <w:lang w:val="lv-LV"/>
        </w:rPr>
        <w:t xml:space="preserve">), </w:t>
      </w:r>
      <w:r w:rsidR="009A58A9" w:rsidRPr="008945AC">
        <w:rPr>
          <w:rFonts w:ascii="Times New Roman" w:hAnsi="Times New Roman" w:cs="Times New Roman"/>
          <w:lang w:val="lv-LV"/>
        </w:rPr>
        <w:t>Administratīvā procesa likums</w:t>
      </w:r>
    </w:p>
    <w:p w14:paraId="772B6BBB" w14:textId="5AB7DDFC" w:rsidR="009A58A9" w:rsidRPr="008945AC" w:rsidRDefault="00EB3535" w:rsidP="008945AC">
      <w:pPr>
        <w:pStyle w:val="ListParagraph"/>
        <w:numPr>
          <w:ilvl w:val="0"/>
          <w:numId w:val="2"/>
        </w:numPr>
        <w:spacing w:line="259" w:lineRule="auto"/>
        <w:jc w:val="both"/>
        <w:rPr>
          <w:rFonts w:ascii="Times New Roman" w:hAnsi="Times New Roman" w:cs="Times New Roman"/>
          <w:lang w:val="lv-LV"/>
        </w:rPr>
      </w:pPr>
      <w:r w:rsidRPr="008945AC">
        <w:rPr>
          <w:rFonts w:ascii="Times New Roman" w:hAnsi="Times New Roman" w:cs="Times New Roman"/>
          <w:lang w:val="lv-LV"/>
        </w:rPr>
        <w:t>Saeima (2002</w:t>
      </w:r>
      <w:r w:rsidR="00892E25" w:rsidRPr="008945AC">
        <w:rPr>
          <w:rFonts w:ascii="Times New Roman" w:hAnsi="Times New Roman" w:cs="Times New Roman"/>
          <w:lang w:val="lv-LV"/>
        </w:rPr>
        <w:t xml:space="preserve">), </w:t>
      </w:r>
      <w:r w:rsidR="009A58A9" w:rsidRPr="008945AC">
        <w:rPr>
          <w:rFonts w:ascii="Times New Roman" w:hAnsi="Times New Roman" w:cs="Times New Roman"/>
          <w:lang w:val="lv-LV"/>
        </w:rPr>
        <w:t>Valsts pārvaldes iekārtas likums</w:t>
      </w:r>
    </w:p>
    <w:p w14:paraId="769AE940" w14:textId="77777777" w:rsidR="00A63178" w:rsidRPr="008945AC" w:rsidRDefault="00A63178" w:rsidP="008945AC">
      <w:pPr>
        <w:jc w:val="both"/>
        <w:rPr>
          <w:rFonts w:ascii="Times New Roman" w:hAnsi="Times New Roman" w:cs="Times New Roman"/>
          <w:lang w:val="lv-LV"/>
        </w:rPr>
      </w:pPr>
    </w:p>
    <w:sectPr w:rsidR="00A63178" w:rsidRPr="008945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EF976" w14:textId="77777777" w:rsidR="00EF01F9" w:rsidRDefault="00EF01F9" w:rsidP="00C50B71">
      <w:pPr>
        <w:spacing w:after="0" w:line="240" w:lineRule="auto"/>
      </w:pPr>
      <w:r>
        <w:separator/>
      </w:r>
    </w:p>
  </w:endnote>
  <w:endnote w:type="continuationSeparator" w:id="0">
    <w:p w14:paraId="1757D218" w14:textId="77777777" w:rsidR="00EF01F9" w:rsidRDefault="00EF01F9" w:rsidP="00C5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0770D" w14:textId="77777777" w:rsidR="00EF01F9" w:rsidRDefault="00EF01F9" w:rsidP="00C50B71">
      <w:pPr>
        <w:spacing w:after="0" w:line="240" w:lineRule="auto"/>
      </w:pPr>
      <w:r>
        <w:separator/>
      </w:r>
    </w:p>
  </w:footnote>
  <w:footnote w:type="continuationSeparator" w:id="0">
    <w:p w14:paraId="057021F8" w14:textId="77777777" w:rsidR="00EF01F9" w:rsidRDefault="00EF01F9" w:rsidP="00C50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3219" w14:textId="4A9555EC" w:rsidR="00C50B71" w:rsidRDefault="00803C6C">
    <w:pPr>
      <w:pStyle w:val="Header"/>
    </w:pPr>
    <w:r w:rsidRPr="00FA3620">
      <w:rPr>
        <w:rFonts w:cstheme="minorHAnsi"/>
        <w:noProof/>
      </w:rPr>
      <w:drawing>
        <wp:inline distT="0" distB="0" distL="0" distR="0" wp14:anchorId="0B669CE6" wp14:editId="5959377E">
          <wp:extent cx="899990" cy="638810"/>
          <wp:effectExtent l="0" t="0" r="0" b="8890"/>
          <wp:docPr id="49"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082" cy="663009"/>
                  </a:xfrm>
                  <a:prstGeom prst="rect">
                    <a:avLst/>
                  </a:prstGeom>
                  <a:noFill/>
                </pic:spPr>
              </pic:pic>
            </a:graphicData>
          </a:graphic>
        </wp:inline>
      </w:drawing>
    </w:r>
    <w:r w:rsidR="00C50B71">
      <w:ptab w:relativeTo="margin" w:alignment="center" w:leader="none"/>
    </w:r>
    <w:r w:rsidR="00810C7F" w:rsidRPr="00FA3620">
      <w:rPr>
        <w:rFonts w:cstheme="minorHAnsi"/>
        <w:noProof/>
      </w:rPr>
      <w:drawing>
        <wp:inline distT="0" distB="0" distL="0" distR="0" wp14:anchorId="224A3B5C" wp14:editId="7D4B4E15">
          <wp:extent cx="1104900" cy="655412"/>
          <wp:effectExtent l="0" t="0" r="0" b="0"/>
          <wp:docPr id="51" name="Picture 8" descr="Text,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2635" cy="677796"/>
                  </a:xfrm>
                  <a:prstGeom prst="rect">
                    <a:avLst/>
                  </a:prstGeom>
                  <a:noFill/>
                </pic:spPr>
              </pic:pic>
            </a:graphicData>
          </a:graphic>
        </wp:inline>
      </w:drawing>
    </w:r>
    <w:r w:rsidR="00C50B71">
      <w:ptab w:relativeTo="margin" w:alignment="right" w:leader="none"/>
    </w:r>
    <w:r w:rsidR="00C27A82">
      <w:rPr>
        <w:rFonts w:eastAsia="Times New Roman" w:cstheme="minorHAnsi"/>
        <w:noProof/>
        <w:lang w:eastAsia="lv-LV"/>
      </w:rPr>
      <w:drawing>
        <wp:inline distT="0" distB="0" distL="0" distR="0" wp14:anchorId="158AEE92" wp14:editId="0DEF19CE">
          <wp:extent cx="958702" cy="476250"/>
          <wp:effectExtent l="0" t="0" r="0" b="0"/>
          <wp:docPr id="52" name="Picture 9" descr="Icon&#10;&#10;Automātiski ģenerēts apraksts ar vidēju ticamīb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Automātiski ģenerēts apraksts ar vidēju ticamību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84785" cy="4892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CB3"/>
    <w:multiLevelType w:val="hybridMultilevel"/>
    <w:tmpl w:val="BB66DEBA"/>
    <w:lvl w:ilvl="0" w:tplc="0FE4DBBC">
      <w:start w:val="1"/>
      <w:numFmt w:val="bullet"/>
      <w:lvlText w:val="•"/>
      <w:lvlJc w:val="left"/>
      <w:pPr>
        <w:tabs>
          <w:tab w:val="num" w:pos="720"/>
        </w:tabs>
        <w:ind w:left="720" w:hanging="360"/>
      </w:pPr>
      <w:rPr>
        <w:rFonts w:ascii="Arial" w:hAnsi="Arial" w:hint="default"/>
      </w:rPr>
    </w:lvl>
    <w:lvl w:ilvl="1" w:tplc="4476BD66">
      <w:numFmt w:val="bullet"/>
      <w:lvlText w:val="•"/>
      <w:lvlJc w:val="left"/>
      <w:pPr>
        <w:tabs>
          <w:tab w:val="num" w:pos="1440"/>
        </w:tabs>
        <w:ind w:left="1440" w:hanging="360"/>
      </w:pPr>
      <w:rPr>
        <w:rFonts w:ascii="Arial" w:hAnsi="Arial" w:hint="default"/>
      </w:rPr>
    </w:lvl>
    <w:lvl w:ilvl="2" w:tplc="A5B6B7CC" w:tentative="1">
      <w:start w:val="1"/>
      <w:numFmt w:val="bullet"/>
      <w:lvlText w:val="•"/>
      <w:lvlJc w:val="left"/>
      <w:pPr>
        <w:tabs>
          <w:tab w:val="num" w:pos="2160"/>
        </w:tabs>
        <w:ind w:left="2160" w:hanging="360"/>
      </w:pPr>
      <w:rPr>
        <w:rFonts w:ascii="Arial" w:hAnsi="Arial" w:hint="default"/>
      </w:rPr>
    </w:lvl>
    <w:lvl w:ilvl="3" w:tplc="BD247F26" w:tentative="1">
      <w:start w:val="1"/>
      <w:numFmt w:val="bullet"/>
      <w:lvlText w:val="•"/>
      <w:lvlJc w:val="left"/>
      <w:pPr>
        <w:tabs>
          <w:tab w:val="num" w:pos="2880"/>
        </w:tabs>
        <w:ind w:left="2880" w:hanging="360"/>
      </w:pPr>
      <w:rPr>
        <w:rFonts w:ascii="Arial" w:hAnsi="Arial" w:hint="default"/>
      </w:rPr>
    </w:lvl>
    <w:lvl w:ilvl="4" w:tplc="3548823A" w:tentative="1">
      <w:start w:val="1"/>
      <w:numFmt w:val="bullet"/>
      <w:lvlText w:val="•"/>
      <w:lvlJc w:val="left"/>
      <w:pPr>
        <w:tabs>
          <w:tab w:val="num" w:pos="3600"/>
        </w:tabs>
        <w:ind w:left="3600" w:hanging="360"/>
      </w:pPr>
      <w:rPr>
        <w:rFonts w:ascii="Arial" w:hAnsi="Arial" w:hint="default"/>
      </w:rPr>
    </w:lvl>
    <w:lvl w:ilvl="5" w:tplc="6C2C6DB4" w:tentative="1">
      <w:start w:val="1"/>
      <w:numFmt w:val="bullet"/>
      <w:lvlText w:val="•"/>
      <w:lvlJc w:val="left"/>
      <w:pPr>
        <w:tabs>
          <w:tab w:val="num" w:pos="4320"/>
        </w:tabs>
        <w:ind w:left="4320" w:hanging="360"/>
      </w:pPr>
      <w:rPr>
        <w:rFonts w:ascii="Arial" w:hAnsi="Arial" w:hint="default"/>
      </w:rPr>
    </w:lvl>
    <w:lvl w:ilvl="6" w:tplc="23EC8F18" w:tentative="1">
      <w:start w:val="1"/>
      <w:numFmt w:val="bullet"/>
      <w:lvlText w:val="•"/>
      <w:lvlJc w:val="left"/>
      <w:pPr>
        <w:tabs>
          <w:tab w:val="num" w:pos="5040"/>
        </w:tabs>
        <w:ind w:left="5040" w:hanging="360"/>
      </w:pPr>
      <w:rPr>
        <w:rFonts w:ascii="Arial" w:hAnsi="Arial" w:hint="default"/>
      </w:rPr>
    </w:lvl>
    <w:lvl w:ilvl="7" w:tplc="054450B4" w:tentative="1">
      <w:start w:val="1"/>
      <w:numFmt w:val="bullet"/>
      <w:lvlText w:val="•"/>
      <w:lvlJc w:val="left"/>
      <w:pPr>
        <w:tabs>
          <w:tab w:val="num" w:pos="5760"/>
        </w:tabs>
        <w:ind w:left="5760" w:hanging="360"/>
      </w:pPr>
      <w:rPr>
        <w:rFonts w:ascii="Arial" w:hAnsi="Arial" w:hint="default"/>
      </w:rPr>
    </w:lvl>
    <w:lvl w:ilvl="8" w:tplc="5EF445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555B0"/>
    <w:multiLevelType w:val="hybridMultilevel"/>
    <w:tmpl w:val="29CAA3C0"/>
    <w:lvl w:ilvl="0" w:tplc="A39877FA">
      <w:start w:val="1"/>
      <w:numFmt w:val="bullet"/>
      <w:lvlText w:val="•"/>
      <w:lvlJc w:val="left"/>
      <w:pPr>
        <w:tabs>
          <w:tab w:val="num" w:pos="720"/>
        </w:tabs>
        <w:ind w:left="720" w:hanging="360"/>
      </w:pPr>
      <w:rPr>
        <w:rFonts w:ascii="Arial" w:hAnsi="Arial" w:hint="default"/>
      </w:rPr>
    </w:lvl>
    <w:lvl w:ilvl="1" w:tplc="34D2E9BA" w:tentative="1">
      <w:start w:val="1"/>
      <w:numFmt w:val="bullet"/>
      <w:lvlText w:val="•"/>
      <w:lvlJc w:val="left"/>
      <w:pPr>
        <w:tabs>
          <w:tab w:val="num" w:pos="1440"/>
        </w:tabs>
        <w:ind w:left="1440" w:hanging="360"/>
      </w:pPr>
      <w:rPr>
        <w:rFonts w:ascii="Arial" w:hAnsi="Arial" w:hint="default"/>
      </w:rPr>
    </w:lvl>
    <w:lvl w:ilvl="2" w:tplc="14E87C3C" w:tentative="1">
      <w:start w:val="1"/>
      <w:numFmt w:val="bullet"/>
      <w:lvlText w:val="•"/>
      <w:lvlJc w:val="left"/>
      <w:pPr>
        <w:tabs>
          <w:tab w:val="num" w:pos="2160"/>
        </w:tabs>
        <w:ind w:left="2160" w:hanging="360"/>
      </w:pPr>
      <w:rPr>
        <w:rFonts w:ascii="Arial" w:hAnsi="Arial" w:hint="default"/>
      </w:rPr>
    </w:lvl>
    <w:lvl w:ilvl="3" w:tplc="9DEE5FE6" w:tentative="1">
      <w:start w:val="1"/>
      <w:numFmt w:val="bullet"/>
      <w:lvlText w:val="•"/>
      <w:lvlJc w:val="left"/>
      <w:pPr>
        <w:tabs>
          <w:tab w:val="num" w:pos="2880"/>
        </w:tabs>
        <w:ind w:left="2880" w:hanging="360"/>
      </w:pPr>
      <w:rPr>
        <w:rFonts w:ascii="Arial" w:hAnsi="Arial" w:hint="default"/>
      </w:rPr>
    </w:lvl>
    <w:lvl w:ilvl="4" w:tplc="904081F2" w:tentative="1">
      <w:start w:val="1"/>
      <w:numFmt w:val="bullet"/>
      <w:lvlText w:val="•"/>
      <w:lvlJc w:val="left"/>
      <w:pPr>
        <w:tabs>
          <w:tab w:val="num" w:pos="3600"/>
        </w:tabs>
        <w:ind w:left="3600" w:hanging="360"/>
      </w:pPr>
      <w:rPr>
        <w:rFonts w:ascii="Arial" w:hAnsi="Arial" w:hint="default"/>
      </w:rPr>
    </w:lvl>
    <w:lvl w:ilvl="5" w:tplc="B2C81C7C" w:tentative="1">
      <w:start w:val="1"/>
      <w:numFmt w:val="bullet"/>
      <w:lvlText w:val="•"/>
      <w:lvlJc w:val="left"/>
      <w:pPr>
        <w:tabs>
          <w:tab w:val="num" w:pos="4320"/>
        </w:tabs>
        <w:ind w:left="4320" w:hanging="360"/>
      </w:pPr>
      <w:rPr>
        <w:rFonts w:ascii="Arial" w:hAnsi="Arial" w:hint="default"/>
      </w:rPr>
    </w:lvl>
    <w:lvl w:ilvl="6" w:tplc="17A09CC8" w:tentative="1">
      <w:start w:val="1"/>
      <w:numFmt w:val="bullet"/>
      <w:lvlText w:val="•"/>
      <w:lvlJc w:val="left"/>
      <w:pPr>
        <w:tabs>
          <w:tab w:val="num" w:pos="5040"/>
        </w:tabs>
        <w:ind w:left="5040" w:hanging="360"/>
      </w:pPr>
      <w:rPr>
        <w:rFonts w:ascii="Arial" w:hAnsi="Arial" w:hint="default"/>
      </w:rPr>
    </w:lvl>
    <w:lvl w:ilvl="7" w:tplc="1E4CA886" w:tentative="1">
      <w:start w:val="1"/>
      <w:numFmt w:val="bullet"/>
      <w:lvlText w:val="•"/>
      <w:lvlJc w:val="left"/>
      <w:pPr>
        <w:tabs>
          <w:tab w:val="num" w:pos="5760"/>
        </w:tabs>
        <w:ind w:left="5760" w:hanging="360"/>
      </w:pPr>
      <w:rPr>
        <w:rFonts w:ascii="Arial" w:hAnsi="Arial" w:hint="default"/>
      </w:rPr>
    </w:lvl>
    <w:lvl w:ilvl="8" w:tplc="933CEC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62C71"/>
    <w:multiLevelType w:val="hybridMultilevel"/>
    <w:tmpl w:val="70DE57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A8400B"/>
    <w:multiLevelType w:val="hybridMultilevel"/>
    <w:tmpl w:val="2BD853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CC1060"/>
    <w:multiLevelType w:val="hybridMultilevel"/>
    <w:tmpl w:val="AD0E9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5643FE"/>
    <w:multiLevelType w:val="hybridMultilevel"/>
    <w:tmpl w:val="6B82E338"/>
    <w:lvl w:ilvl="0" w:tplc="6B1C8388">
      <w:start w:val="1"/>
      <w:numFmt w:val="bullet"/>
      <w:lvlText w:val="•"/>
      <w:lvlJc w:val="left"/>
      <w:pPr>
        <w:tabs>
          <w:tab w:val="num" w:pos="720"/>
        </w:tabs>
        <w:ind w:left="720" w:hanging="360"/>
      </w:pPr>
      <w:rPr>
        <w:rFonts w:ascii="Arial" w:hAnsi="Arial" w:hint="default"/>
      </w:rPr>
    </w:lvl>
    <w:lvl w:ilvl="1" w:tplc="5F325728" w:tentative="1">
      <w:start w:val="1"/>
      <w:numFmt w:val="bullet"/>
      <w:lvlText w:val="•"/>
      <w:lvlJc w:val="left"/>
      <w:pPr>
        <w:tabs>
          <w:tab w:val="num" w:pos="1440"/>
        </w:tabs>
        <w:ind w:left="1440" w:hanging="360"/>
      </w:pPr>
      <w:rPr>
        <w:rFonts w:ascii="Arial" w:hAnsi="Arial" w:hint="default"/>
      </w:rPr>
    </w:lvl>
    <w:lvl w:ilvl="2" w:tplc="FF028858" w:tentative="1">
      <w:start w:val="1"/>
      <w:numFmt w:val="bullet"/>
      <w:lvlText w:val="•"/>
      <w:lvlJc w:val="left"/>
      <w:pPr>
        <w:tabs>
          <w:tab w:val="num" w:pos="2160"/>
        </w:tabs>
        <w:ind w:left="2160" w:hanging="360"/>
      </w:pPr>
      <w:rPr>
        <w:rFonts w:ascii="Arial" w:hAnsi="Arial" w:hint="default"/>
      </w:rPr>
    </w:lvl>
    <w:lvl w:ilvl="3" w:tplc="0E36800C" w:tentative="1">
      <w:start w:val="1"/>
      <w:numFmt w:val="bullet"/>
      <w:lvlText w:val="•"/>
      <w:lvlJc w:val="left"/>
      <w:pPr>
        <w:tabs>
          <w:tab w:val="num" w:pos="2880"/>
        </w:tabs>
        <w:ind w:left="2880" w:hanging="360"/>
      </w:pPr>
      <w:rPr>
        <w:rFonts w:ascii="Arial" w:hAnsi="Arial" w:hint="default"/>
      </w:rPr>
    </w:lvl>
    <w:lvl w:ilvl="4" w:tplc="D3504A2A" w:tentative="1">
      <w:start w:val="1"/>
      <w:numFmt w:val="bullet"/>
      <w:lvlText w:val="•"/>
      <w:lvlJc w:val="left"/>
      <w:pPr>
        <w:tabs>
          <w:tab w:val="num" w:pos="3600"/>
        </w:tabs>
        <w:ind w:left="3600" w:hanging="360"/>
      </w:pPr>
      <w:rPr>
        <w:rFonts w:ascii="Arial" w:hAnsi="Arial" w:hint="default"/>
      </w:rPr>
    </w:lvl>
    <w:lvl w:ilvl="5" w:tplc="B1708DF4" w:tentative="1">
      <w:start w:val="1"/>
      <w:numFmt w:val="bullet"/>
      <w:lvlText w:val="•"/>
      <w:lvlJc w:val="left"/>
      <w:pPr>
        <w:tabs>
          <w:tab w:val="num" w:pos="4320"/>
        </w:tabs>
        <w:ind w:left="4320" w:hanging="360"/>
      </w:pPr>
      <w:rPr>
        <w:rFonts w:ascii="Arial" w:hAnsi="Arial" w:hint="default"/>
      </w:rPr>
    </w:lvl>
    <w:lvl w:ilvl="6" w:tplc="74E629BA" w:tentative="1">
      <w:start w:val="1"/>
      <w:numFmt w:val="bullet"/>
      <w:lvlText w:val="•"/>
      <w:lvlJc w:val="left"/>
      <w:pPr>
        <w:tabs>
          <w:tab w:val="num" w:pos="5040"/>
        </w:tabs>
        <w:ind w:left="5040" w:hanging="360"/>
      </w:pPr>
      <w:rPr>
        <w:rFonts w:ascii="Arial" w:hAnsi="Arial" w:hint="default"/>
      </w:rPr>
    </w:lvl>
    <w:lvl w:ilvl="7" w:tplc="15FA5F70" w:tentative="1">
      <w:start w:val="1"/>
      <w:numFmt w:val="bullet"/>
      <w:lvlText w:val="•"/>
      <w:lvlJc w:val="left"/>
      <w:pPr>
        <w:tabs>
          <w:tab w:val="num" w:pos="5760"/>
        </w:tabs>
        <w:ind w:left="5760" w:hanging="360"/>
      </w:pPr>
      <w:rPr>
        <w:rFonts w:ascii="Arial" w:hAnsi="Arial" w:hint="default"/>
      </w:rPr>
    </w:lvl>
    <w:lvl w:ilvl="8" w:tplc="EA8235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8F5FAC"/>
    <w:multiLevelType w:val="hybridMultilevel"/>
    <w:tmpl w:val="08DC5676"/>
    <w:lvl w:ilvl="0" w:tplc="4AEA5F2E">
      <w:start w:val="1"/>
      <w:numFmt w:val="decimal"/>
      <w:lvlText w:val="%1)"/>
      <w:lvlJc w:val="left"/>
      <w:pPr>
        <w:ind w:left="720" w:hanging="360"/>
      </w:pPr>
    </w:lvl>
    <w:lvl w:ilvl="1" w:tplc="EB187B5C">
      <w:start w:val="1"/>
      <w:numFmt w:val="lowerLetter"/>
      <w:lvlText w:val="%2."/>
      <w:lvlJc w:val="left"/>
      <w:pPr>
        <w:ind w:left="1440" w:hanging="360"/>
      </w:pPr>
    </w:lvl>
    <w:lvl w:ilvl="2" w:tplc="E40E8F00">
      <w:start w:val="1"/>
      <w:numFmt w:val="lowerRoman"/>
      <w:lvlText w:val="%3."/>
      <w:lvlJc w:val="right"/>
      <w:pPr>
        <w:ind w:left="2160" w:hanging="180"/>
      </w:pPr>
    </w:lvl>
    <w:lvl w:ilvl="3" w:tplc="5C5006CE">
      <w:start w:val="1"/>
      <w:numFmt w:val="decimal"/>
      <w:lvlText w:val="%4."/>
      <w:lvlJc w:val="left"/>
      <w:pPr>
        <w:ind w:left="2880" w:hanging="360"/>
      </w:pPr>
    </w:lvl>
    <w:lvl w:ilvl="4" w:tplc="869A512C">
      <w:start w:val="1"/>
      <w:numFmt w:val="lowerLetter"/>
      <w:lvlText w:val="%5."/>
      <w:lvlJc w:val="left"/>
      <w:pPr>
        <w:ind w:left="3600" w:hanging="360"/>
      </w:pPr>
    </w:lvl>
    <w:lvl w:ilvl="5" w:tplc="88C2DD86">
      <w:start w:val="1"/>
      <w:numFmt w:val="lowerRoman"/>
      <w:lvlText w:val="%6."/>
      <w:lvlJc w:val="right"/>
      <w:pPr>
        <w:ind w:left="4320" w:hanging="180"/>
      </w:pPr>
    </w:lvl>
    <w:lvl w:ilvl="6" w:tplc="1A849AB2">
      <w:start w:val="1"/>
      <w:numFmt w:val="decimal"/>
      <w:lvlText w:val="%7."/>
      <w:lvlJc w:val="left"/>
      <w:pPr>
        <w:ind w:left="5040" w:hanging="360"/>
      </w:pPr>
    </w:lvl>
    <w:lvl w:ilvl="7" w:tplc="18F02640">
      <w:start w:val="1"/>
      <w:numFmt w:val="lowerLetter"/>
      <w:lvlText w:val="%8."/>
      <w:lvlJc w:val="left"/>
      <w:pPr>
        <w:ind w:left="5760" w:hanging="360"/>
      </w:pPr>
    </w:lvl>
    <w:lvl w:ilvl="8" w:tplc="E766CA20">
      <w:start w:val="1"/>
      <w:numFmt w:val="lowerRoman"/>
      <w:lvlText w:val="%9."/>
      <w:lvlJc w:val="right"/>
      <w:pPr>
        <w:ind w:left="6480" w:hanging="180"/>
      </w:pPr>
    </w:lvl>
  </w:abstractNum>
  <w:abstractNum w:abstractNumId="7" w15:restartNumberingAfterBreak="0">
    <w:nsid w:val="29CE7E39"/>
    <w:multiLevelType w:val="hybridMultilevel"/>
    <w:tmpl w:val="3D70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950E1"/>
    <w:multiLevelType w:val="hybridMultilevel"/>
    <w:tmpl w:val="A02A1A7E"/>
    <w:lvl w:ilvl="0" w:tplc="5420E028">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F62A6E"/>
    <w:multiLevelType w:val="hybridMultilevel"/>
    <w:tmpl w:val="11A07C20"/>
    <w:lvl w:ilvl="0" w:tplc="5420E028">
      <w:numFmt w:val="bullet"/>
      <w:lvlText w:val="•"/>
      <w:lvlJc w:val="left"/>
      <w:pPr>
        <w:tabs>
          <w:tab w:val="num" w:pos="1440"/>
        </w:tabs>
        <w:ind w:left="144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88D3DF6"/>
    <w:multiLevelType w:val="hybridMultilevel"/>
    <w:tmpl w:val="D22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962"/>
    <w:multiLevelType w:val="hybridMultilevel"/>
    <w:tmpl w:val="11A8B3EE"/>
    <w:lvl w:ilvl="0" w:tplc="33525EF6">
      <w:start w:val="1"/>
      <w:numFmt w:val="bullet"/>
      <w:lvlText w:val="•"/>
      <w:lvlJc w:val="left"/>
      <w:pPr>
        <w:tabs>
          <w:tab w:val="num" w:pos="720"/>
        </w:tabs>
        <w:ind w:left="720" w:hanging="360"/>
      </w:pPr>
      <w:rPr>
        <w:rFonts w:ascii="Arial" w:hAnsi="Arial" w:hint="default"/>
      </w:rPr>
    </w:lvl>
    <w:lvl w:ilvl="1" w:tplc="887C8E72" w:tentative="1">
      <w:start w:val="1"/>
      <w:numFmt w:val="bullet"/>
      <w:lvlText w:val="•"/>
      <w:lvlJc w:val="left"/>
      <w:pPr>
        <w:tabs>
          <w:tab w:val="num" w:pos="1440"/>
        </w:tabs>
        <w:ind w:left="1440" w:hanging="360"/>
      </w:pPr>
      <w:rPr>
        <w:rFonts w:ascii="Arial" w:hAnsi="Arial" w:hint="default"/>
      </w:rPr>
    </w:lvl>
    <w:lvl w:ilvl="2" w:tplc="2BBC11AA" w:tentative="1">
      <w:start w:val="1"/>
      <w:numFmt w:val="bullet"/>
      <w:lvlText w:val="•"/>
      <w:lvlJc w:val="left"/>
      <w:pPr>
        <w:tabs>
          <w:tab w:val="num" w:pos="2160"/>
        </w:tabs>
        <w:ind w:left="2160" w:hanging="360"/>
      </w:pPr>
      <w:rPr>
        <w:rFonts w:ascii="Arial" w:hAnsi="Arial" w:hint="default"/>
      </w:rPr>
    </w:lvl>
    <w:lvl w:ilvl="3" w:tplc="E99E12DC" w:tentative="1">
      <w:start w:val="1"/>
      <w:numFmt w:val="bullet"/>
      <w:lvlText w:val="•"/>
      <w:lvlJc w:val="left"/>
      <w:pPr>
        <w:tabs>
          <w:tab w:val="num" w:pos="2880"/>
        </w:tabs>
        <w:ind w:left="2880" w:hanging="360"/>
      </w:pPr>
      <w:rPr>
        <w:rFonts w:ascii="Arial" w:hAnsi="Arial" w:hint="default"/>
      </w:rPr>
    </w:lvl>
    <w:lvl w:ilvl="4" w:tplc="E4226EB0" w:tentative="1">
      <w:start w:val="1"/>
      <w:numFmt w:val="bullet"/>
      <w:lvlText w:val="•"/>
      <w:lvlJc w:val="left"/>
      <w:pPr>
        <w:tabs>
          <w:tab w:val="num" w:pos="3600"/>
        </w:tabs>
        <w:ind w:left="3600" w:hanging="360"/>
      </w:pPr>
      <w:rPr>
        <w:rFonts w:ascii="Arial" w:hAnsi="Arial" w:hint="default"/>
      </w:rPr>
    </w:lvl>
    <w:lvl w:ilvl="5" w:tplc="E66E9B84" w:tentative="1">
      <w:start w:val="1"/>
      <w:numFmt w:val="bullet"/>
      <w:lvlText w:val="•"/>
      <w:lvlJc w:val="left"/>
      <w:pPr>
        <w:tabs>
          <w:tab w:val="num" w:pos="4320"/>
        </w:tabs>
        <w:ind w:left="4320" w:hanging="360"/>
      </w:pPr>
      <w:rPr>
        <w:rFonts w:ascii="Arial" w:hAnsi="Arial" w:hint="default"/>
      </w:rPr>
    </w:lvl>
    <w:lvl w:ilvl="6" w:tplc="89A2AB64" w:tentative="1">
      <w:start w:val="1"/>
      <w:numFmt w:val="bullet"/>
      <w:lvlText w:val="•"/>
      <w:lvlJc w:val="left"/>
      <w:pPr>
        <w:tabs>
          <w:tab w:val="num" w:pos="5040"/>
        </w:tabs>
        <w:ind w:left="5040" w:hanging="360"/>
      </w:pPr>
      <w:rPr>
        <w:rFonts w:ascii="Arial" w:hAnsi="Arial" w:hint="default"/>
      </w:rPr>
    </w:lvl>
    <w:lvl w:ilvl="7" w:tplc="BAC6DA76" w:tentative="1">
      <w:start w:val="1"/>
      <w:numFmt w:val="bullet"/>
      <w:lvlText w:val="•"/>
      <w:lvlJc w:val="left"/>
      <w:pPr>
        <w:tabs>
          <w:tab w:val="num" w:pos="5760"/>
        </w:tabs>
        <w:ind w:left="5760" w:hanging="360"/>
      </w:pPr>
      <w:rPr>
        <w:rFonts w:ascii="Arial" w:hAnsi="Arial" w:hint="default"/>
      </w:rPr>
    </w:lvl>
    <w:lvl w:ilvl="8" w:tplc="75EC54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4E6AAD"/>
    <w:multiLevelType w:val="hybridMultilevel"/>
    <w:tmpl w:val="8A6E42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C246527"/>
    <w:multiLevelType w:val="hybridMultilevel"/>
    <w:tmpl w:val="CB1459DC"/>
    <w:lvl w:ilvl="0" w:tplc="BB7C0BAA">
      <w:start w:val="1"/>
      <w:numFmt w:val="bullet"/>
      <w:lvlText w:val="•"/>
      <w:lvlJc w:val="left"/>
      <w:pPr>
        <w:tabs>
          <w:tab w:val="num" w:pos="720"/>
        </w:tabs>
        <w:ind w:left="720" w:hanging="360"/>
      </w:pPr>
      <w:rPr>
        <w:rFonts w:ascii="Arial" w:hAnsi="Arial" w:hint="default"/>
      </w:rPr>
    </w:lvl>
    <w:lvl w:ilvl="1" w:tplc="C2E08E60">
      <w:numFmt w:val="bullet"/>
      <w:lvlText w:val="•"/>
      <w:lvlJc w:val="left"/>
      <w:pPr>
        <w:tabs>
          <w:tab w:val="num" w:pos="1440"/>
        </w:tabs>
        <w:ind w:left="1440" w:hanging="360"/>
      </w:pPr>
      <w:rPr>
        <w:rFonts w:ascii="Arial" w:hAnsi="Arial" w:hint="default"/>
      </w:rPr>
    </w:lvl>
    <w:lvl w:ilvl="2" w:tplc="72B61F28" w:tentative="1">
      <w:start w:val="1"/>
      <w:numFmt w:val="bullet"/>
      <w:lvlText w:val="•"/>
      <w:lvlJc w:val="left"/>
      <w:pPr>
        <w:tabs>
          <w:tab w:val="num" w:pos="2160"/>
        </w:tabs>
        <w:ind w:left="2160" w:hanging="360"/>
      </w:pPr>
      <w:rPr>
        <w:rFonts w:ascii="Arial" w:hAnsi="Arial" w:hint="default"/>
      </w:rPr>
    </w:lvl>
    <w:lvl w:ilvl="3" w:tplc="AD88A7DA" w:tentative="1">
      <w:start w:val="1"/>
      <w:numFmt w:val="bullet"/>
      <w:lvlText w:val="•"/>
      <w:lvlJc w:val="left"/>
      <w:pPr>
        <w:tabs>
          <w:tab w:val="num" w:pos="2880"/>
        </w:tabs>
        <w:ind w:left="2880" w:hanging="360"/>
      </w:pPr>
      <w:rPr>
        <w:rFonts w:ascii="Arial" w:hAnsi="Arial" w:hint="default"/>
      </w:rPr>
    </w:lvl>
    <w:lvl w:ilvl="4" w:tplc="EA5A3500" w:tentative="1">
      <w:start w:val="1"/>
      <w:numFmt w:val="bullet"/>
      <w:lvlText w:val="•"/>
      <w:lvlJc w:val="left"/>
      <w:pPr>
        <w:tabs>
          <w:tab w:val="num" w:pos="3600"/>
        </w:tabs>
        <w:ind w:left="3600" w:hanging="360"/>
      </w:pPr>
      <w:rPr>
        <w:rFonts w:ascii="Arial" w:hAnsi="Arial" w:hint="default"/>
      </w:rPr>
    </w:lvl>
    <w:lvl w:ilvl="5" w:tplc="AE6C1AB2" w:tentative="1">
      <w:start w:val="1"/>
      <w:numFmt w:val="bullet"/>
      <w:lvlText w:val="•"/>
      <w:lvlJc w:val="left"/>
      <w:pPr>
        <w:tabs>
          <w:tab w:val="num" w:pos="4320"/>
        </w:tabs>
        <w:ind w:left="4320" w:hanging="360"/>
      </w:pPr>
      <w:rPr>
        <w:rFonts w:ascii="Arial" w:hAnsi="Arial" w:hint="default"/>
      </w:rPr>
    </w:lvl>
    <w:lvl w:ilvl="6" w:tplc="9F8EAA88" w:tentative="1">
      <w:start w:val="1"/>
      <w:numFmt w:val="bullet"/>
      <w:lvlText w:val="•"/>
      <w:lvlJc w:val="left"/>
      <w:pPr>
        <w:tabs>
          <w:tab w:val="num" w:pos="5040"/>
        </w:tabs>
        <w:ind w:left="5040" w:hanging="360"/>
      </w:pPr>
      <w:rPr>
        <w:rFonts w:ascii="Arial" w:hAnsi="Arial" w:hint="default"/>
      </w:rPr>
    </w:lvl>
    <w:lvl w:ilvl="7" w:tplc="A86A8E2C" w:tentative="1">
      <w:start w:val="1"/>
      <w:numFmt w:val="bullet"/>
      <w:lvlText w:val="•"/>
      <w:lvlJc w:val="left"/>
      <w:pPr>
        <w:tabs>
          <w:tab w:val="num" w:pos="5760"/>
        </w:tabs>
        <w:ind w:left="5760" w:hanging="360"/>
      </w:pPr>
      <w:rPr>
        <w:rFonts w:ascii="Arial" w:hAnsi="Arial" w:hint="default"/>
      </w:rPr>
    </w:lvl>
    <w:lvl w:ilvl="8" w:tplc="B81EFF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696640"/>
    <w:multiLevelType w:val="hybridMultilevel"/>
    <w:tmpl w:val="EBAE356A"/>
    <w:lvl w:ilvl="0" w:tplc="724C6BC2">
      <w:start w:val="1"/>
      <w:numFmt w:val="bullet"/>
      <w:lvlText w:val="•"/>
      <w:lvlJc w:val="left"/>
      <w:pPr>
        <w:tabs>
          <w:tab w:val="num" w:pos="720"/>
        </w:tabs>
        <w:ind w:left="720" w:hanging="360"/>
      </w:pPr>
      <w:rPr>
        <w:rFonts w:ascii="Arial" w:hAnsi="Arial" w:hint="default"/>
      </w:rPr>
    </w:lvl>
    <w:lvl w:ilvl="1" w:tplc="7E08A11C" w:tentative="1">
      <w:start w:val="1"/>
      <w:numFmt w:val="bullet"/>
      <w:lvlText w:val="•"/>
      <w:lvlJc w:val="left"/>
      <w:pPr>
        <w:tabs>
          <w:tab w:val="num" w:pos="1440"/>
        </w:tabs>
        <w:ind w:left="1440" w:hanging="360"/>
      </w:pPr>
      <w:rPr>
        <w:rFonts w:ascii="Arial" w:hAnsi="Arial" w:hint="default"/>
      </w:rPr>
    </w:lvl>
    <w:lvl w:ilvl="2" w:tplc="2CC4A206" w:tentative="1">
      <w:start w:val="1"/>
      <w:numFmt w:val="bullet"/>
      <w:lvlText w:val="•"/>
      <w:lvlJc w:val="left"/>
      <w:pPr>
        <w:tabs>
          <w:tab w:val="num" w:pos="2160"/>
        </w:tabs>
        <w:ind w:left="2160" w:hanging="360"/>
      </w:pPr>
      <w:rPr>
        <w:rFonts w:ascii="Arial" w:hAnsi="Arial" w:hint="default"/>
      </w:rPr>
    </w:lvl>
    <w:lvl w:ilvl="3" w:tplc="4EC68DBC" w:tentative="1">
      <w:start w:val="1"/>
      <w:numFmt w:val="bullet"/>
      <w:lvlText w:val="•"/>
      <w:lvlJc w:val="left"/>
      <w:pPr>
        <w:tabs>
          <w:tab w:val="num" w:pos="2880"/>
        </w:tabs>
        <w:ind w:left="2880" w:hanging="360"/>
      </w:pPr>
      <w:rPr>
        <w:rFonts w:ascii="Arial" w:hAnsi="Arial" w:hint="default"/>
      </w:rPr>
    </w:lvl>
    <w:lvl w:ilvl="4" w:tplc="C858726C" w:tentative="1">
      <w:start w:val="1"/>
      <w:numFmt w:val="bullet"/>
      <w:lvlText w:val="•"/>
      <w:lvlJc w:val="left"/>
      <w:pPr>
        <w:tabs>
          <w:tab w:val="num" w:pos="3600"/>
        </w:tabs>
        <w:ind w:left="3600" w:hanging="360"/>
      </w:pPr>
      <w:rPr>
        <w:rFonts w:ascii="Arial" w:hAnsi="Arial" w:hint="default"/>
      </w:rPr>
    </w:lvl>
    <w:lvl w:ilvl="5" w:tplc="055E4C3E" w:tentative="1">
      <w:start w:val="1"/>
      <w:numFmt w:val="bullet"/>
      <w:lvlText w:val="•"/>
      <w:lvlJc w:val="left"/>
      <w:pPr>
        <w:tabs>
          <w:tab w:val="num" w:pos="4320"/>
        </w:tabs>
        <w:ind w:left="4320" w:hanging="360"/>
      </w:pPr>
      <w:rPr>
        <w:rFonts w:ascii="Arial" w:hAnsi="Arial" w:hint="default"/>
      </w:rPr>
    </w:lvl>
    <w:lvl w:ilvl="6" w:tplc="35568614" w:tentative="1">
      <w:start w:val="1"/>
      <w:numFmt w:val="bullet"/>
      <w:lvlText w:val="•"/>
      <w:lvlJc w:val="left"/>
      <w:pPr>
        <w:tabs>
          <w:tab w:val="num" w:pos="5040"/>
        </w:tabs>
        <w:ind w:left="5040" w:hanging="360"/>
      </w:pPr>
      <w:rPr>
        <w:rFonts w:ascii="Arial" w:hAnsi="Arial" w:hint="default"/>
      </w:rPr>
    </w:lvl>
    <w:lvl w:ilvl="7" w:tplc="2814F2B4" w:tentative="1">
      <w:start w:val="1"/>
      <w:numFmt w:val="bullet"/>
      <w:lvlText w:val="•"/>
      <w:lvlJc w:val="left"/>
      <w:pPr>
        <w:tabs>
          <w:tab w:val="num" w:pos="5760"/>
        </w:tabs>
        <w:ind w:left="5760" w:hanging="360"/>
      </w:pPr>
      <w:rPr>
        <w:rFonts w:ascii="Arial" w:hAnsi="Arial" w:hint="default"/>
      </w:rPr>
    </w:lvl>
    <w:lvl w:ilvl="8" w:tplc="98C65D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C83855"/>
    <w:multiLevelType w:val="hybridMultilevel"/>
    <w:tmpl w:val="BD24AC3A"/>
    <w:lvl w:ilvl="0" w:tplc="B0E4B556">
      <w:start w:val="1"/>
      <w:numFmt w:val="bullet"/>
      <w:lvlText w:val="•"/>
      <w:lvlJc w:val="left"/>
      <w:pPr>
        <w:tabs>
          <w:tab w:val="num" w:pos="720"/>
        </w:tabs>
        <w:ind w:left="720" w:hanging="360"/>
      </w:pPr>
      <w:rPr>
        <w:rFonts w:ascii="Arial" w:hAnsi="Arial" w:hint="default"/>
      </w:rPr>
    </w:lvl>
    <w:lvl w:ilvl="1" w:tplc="29306730" w:tentative="1">
      <w:start w:val="1"/>
      <w:numFmt w:val="bullet"/>
      <w:lvlText w:val="•"/>
      <w:lvlJc w:val="left"/>
      <w:pPr>
        <w:tabs>
          <w:tab w:val="num" w:pos="1440"/>
        </w:tabs>
        <w:ind w:left="1440" w:hanging="360"/>
      </w:pPr>
      <w:rPr>
        <w:rFonts w:ascii="Arial" w:hAnsi="Arial" w:hint="default"/>
      </w:rPr>
    </w:lvl>
    <w:lvl w:ilvl="2" w:tplc="17184C64" w:tentative="1">
      <w:start w:val="1"/>
      <w:numFmt w:val="bullet"/>
      <w:lvlText w:val="•"/>
      <w:lvlJc w:val="left"/>
      <w:pPr>
        <w:tabs>
          <w:tab w:val="num" w:pos="2160"/>
        </w:tabs>
        <w:ind w:left="2160" w:hanging="360"/>
      </w:pPr>
      <w:rPr>
        <w:rFonts w:ascii="Arial" w:hAnsi="Arial" w:hint="default"/>
      </w:rPr>
    </w:lvl>
    <w:lvl w:ilvl="3" w:tplc="FC8C3392" w:tentative="1">
      <w:start w:val="1"/>
      <w:numFmt w:val="bullet"/>
      <w:lvlText w:val="•"/>
      <w:lvlJc w:val="left"/>
      <w:pPr>
        <w:tabs>
          <w:tab w:val="num" w:pos="2880"/>
        </w:tabs>
        <w:ind w:left="2880" w:hanging="360"/>
      </w:pPr>
      <w:rPr>
        <w:rFonts w:ascii="Arial" w:hAnsi="Arial" w:hint="default"/>
      </w:rPr>
    </w:lvl>
    <w:lvl w:ilvl="4" w:tplc="C5FA836E" w:tentative="1">
      <w:start w:val="1"/>
      <w:numFmt w:val="bullet"/>
      <w:lvlText w:val="•"/>
      <w:lvlJc w:val="left"/>
      <w:pPr>
        <w:tabs>
          <w:tab w:val="num" w:pos="3600"/>
        </w:tabs>
        <w:ind w:left="3600" w:hanging="360"/>
      </w:pPr>
      <w:rPr>
        <w:rFonts w:ascii="Arial" w:hAnsi="Arial" w:hint="default"/>
      </w:rPr>
    </w:lvl>
    <w:lvl w:ilvl="5" w:tplc="91DE817C" w:tentative="1">
      <w:start w:val="1"/>
      <w:numFmt w:val="bullet"/>
      <w:lvlText w:val="•"/>
      <w:lvlJc w:val="left"/>
      <w:pPr>
        <w:tabs>
          <w:tab w:val="num" w:pos="4320"/>
        </w:tabs>
        <w:ind w:left="4320" w:hanging="360"/>
      </w:pPr>
      <w:rPr>
        <w:rFonts w:ascii="Arial" w:hAnsi="Arial" w:hint="default"/>
      </w:rPr>
    </w:lvl>
    <w:lvl w:ilvl="6" w:tplc="D1DEB5C6" w:tentative="1">
      <w:start w:val="1"/>
      <w:numFmt w:val="bullet"/>
      <w:lvlText w:val="•"/>
      <w:lvlJc w:val="left"/>
      <w:pPr>
        <w:tabs>
          <w:tab w:val="num" w:pos="5040"/>
        </w:tabs>
        <w:ind w:left="5040" w:hanging="360"/>
      </w:pPr>
      <w:rPr>
        <w:rFonts w:ascii="Arial" w:hAnsi="Arial" w:hint="default"/>
      </w:rPr>
    </w:lvl>
    <w:lvl w:ilvl="7" w:tplc="06321B2E" w:tentative="1">
      <w:start w:val="1"/>
      <w:numFmt w:val="bullet"/>
      <w:lvlText w:val="•"/>
      <w:lvlJc w:val="left"/>
      <w:pPr>
        <w:tabs>
          <w:tab w:val="num" w:pos="5760"/>
        </w:tabs>
        <w:ind w:left="5760" w:hanging="360"/>
      </w:pPr>
      <w:rPr>
        <w:rFonts w:ascii="Arial" w:hAnsi="Arial" w:hint="default"/>
      </w:rPr>
    </w:lvl>
    <w:lvl w:ilvl="8" w:tplc="FED285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F87BD6"/>
    <w:multiLevelType w:val="hybridMultilevel"/>
    <w:tmpl w:val="CE343E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1146273"/>
    <w:multiLevelType w:val="hybridMultilevel"/>
    <w:tmpl w:val="03E85E34"/>
    <w:lvl w:ilvl="0" w:tplc="6C848DCC">
      <w:start w:val="1"/>
      <w:numFmt w:val="bullet"/>
      <w:lvlText w:val="•"/>
      <w:lvlJc w:val="left"/>
      <w:pPr>
        <w:tabs>
          <w:tab w:val="num" w:pos="720"/>
        </w:tabs>
        <w:ind w:left="720" w:hanging="360"/>
      </w:pPr>
      <w:rPr>
        <w:rFonts w:ascii="Arial" w:hAnsi="Arial" w:hint="default"/>
      </w:rPr>
    </w:lvl>
    <w:lvl w:ilvl="1" w:tplc="5420E028">
      <w:numFmt w:val="bullet"/>
      <w:lvlText w:val="•"/>
      <w:lvlJc w:val="left"/>
      <w:pPr>
        <w:tabs>
          <w:tab w:val="num" w:pos="1440"/>
        </w:tabs>
        <w:ind w:left="1440" w:hanging="360"/>
      </w:pPr>
      <w:rPr>
        <w:rFonts w:ascii="Arial" w:hAnsi="Arial" w:hint="default"/>
      </w:rPr>
    </w:lvl>
    <w:lvl w:ilvl="2" w:tplc="E8441EDC" w:tentative="1">
      <w:start w:val="1"/>
      <w:numFmt w:val="bullet"/>
      <w:lvlText w:val="•"/>
      <w:lvlJc w:val="left"/>
      <w:pPr>
        <w:tabs>
          <w:tab w:val="num" w:pos="2160"/>
        </w:tabs>
        <w:ind w:left="2160" w:hanging="360"/>
      </w:pPr>
      <w:rPr>
        <w:rFonts w:ascii="Arial" w:hAnsi="Arial" w:hint="default"/>
      </w:rPr>
    </w:lvl>
    <w:lvl w:ilvl="3" w:tplc="3F2E1FAE" w:tentative="1">
      <w:start w:val="1"/>
      <w:numFmt w:val="bullet"/>
      <w:lvlText w:val="•"/>
      <w:lvlJc w:val="left"/>
      <w:pPr>
        <w:tabs>
          <w:tab w:val="num" w:pos="2880"/>
        </w:tabs>
        <w:ind w:left="2880" w:hanging="360"/>
      </w:pPr>
      <w:rPr>
        <w:rFonts w:ascii="Arial" w:hAnsi="Arial" w:hint="default"/>
      </w:rPr>
    </w:lvl>
    <w:lvl w:ilvl="4" w:tplc="C23AB46C" w:tentative="1">
      <w:start w:val="1"/>
      <w:numFmt w:val="bullet"/>
      <w:lvlText w:val="•"/>
      <w:lvlJc w:val="left"/>
      <w:pPr>
        <w:tabs>
          <w:tab w:val="num" w:pos="3600"/>
        </w:tabs>
        <w:ind w:left="3600" w:hanging="360"/>
      </w:pPr>
      <w:rPr>
        <w:rFonts w:ascii="Arial" w:hAnsi="Arial" w:hint="default"/>
      </w:rPr>
    </w:lvl>
    <w:lvl w:ilvl="5" w:tplc="47A2A34A" w:tentative="1">
      <w:start w:val="1"/>
      <w:numFmt w:val="bullet"/>
      <w:lvlText w:val="•"/>
      <w:lvlJc w:val="left"/>
      <w:pPr>
        <w:tabs>
          <w:tab w:val="num" w:pos="4320"/>
        </w:tabs>
        <w:ind w:left="4320" w:hanging="360"/>
      </w:pPr>
      <w:rPr>
        <w:rFonts w:ascii="Arial" w:hAnsi="Arial" w:hint="default"/>
      </w:rPr>
    </w:lvl>
    <w:lvl w:ilvl="6" w:tplc="C690FBD4" w:tentative="1">
      <w:start w:val="1"/>
      <w:numFmt w:val="bullet"/>
      <w:lvlText w:val="•"/>
      <w:lvlJc w:val="left"/>
      <w:pPr>
        <w:tabs>
          <w:tab w:val="num" w:pos="5040"/>
        </w:tabs>
        <w:ind w:left="5040" w:hanging="360"/>
      </w:pPr>
      <w:rPr>
        <w:rFonts w:ascii="Arial" w:hAnsi="Arial" w:hint="default"/>
      </w:rPr>
    </w:lvl>
    <w:lvl w:ilvl="7" w:tplc="A9C8F3D4" w:tentative="1">
      <w:start w:val="1"/>
      <w:numFmt w:val="bullet"/>
      <w:lvlText w:val="•"/>
      <w:lvlJc w:val="left"/>
      <w:pPr>
        <w:tabs>
          <w:tab w:val="num" w:pos="5760"/>
        </w:tabs>
        <w:ind w:left="5760" w:hanging="360"/>
      </w:pPr>
      <w:rPr>
        <w:rFonts w:ascii="Arial" w:hAnsi="Arial" w:hint="default"/>
      </w:rPr>
    </w:lvl>
    <w:lvl w:ilvl="8" w:tplc="9F2247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1A5417"/>
    <w:multiLevelType w:val="hybridMultilevel"/>
    <w:tmpl w:val="81E2394E"/>
    <w:lvl w:ilvl="0" w:tplc="F01C27E8">
      <w:start w:val="1"/>
      <w:numFmt w:val="bullet"/>
      <w:lvlText w:val="•"/>
      <w:lvlJc w:val="left"/>
      <w:pPr>
        <w:tabs>
          <w:tab w:val="num" w:pos="720"/>
        </w:tabs>
        <w:ind w:left="720" w:hanging="360"/>
      </w:pPr>
      <w:rPr>
        <w:rFonts w:ascii="Arial" w:hAnsi="Arial" w:hint="default"/>
      </w:rPr>
    </w:lvl>
    <w:lvl w:ilvl="1" w:tplc="4F280464" w:tentative="1">
      <w:start w:val="1"/>
      <w:numFmt w:val="bullet"/>
      <w:lvlText w:val="•"/>
      <w:lvlJc w:val="left"/>
      <w:pPr>
        <w:tabs>
          <w:tab w:val="num" w:pos="1440"/>
        </w:tabs>
        <w:ind w:left="1440" w:hanging="360"/>
      </w:pPr>
      <w:rPr>
        <w:rFonts w:ascii="Arial" w:hAnsi="Arial" w:hint="default"/>
      </w:rPr>
    </w:lvl>
    <w:lvl w:ilvl="2" w:tplc="ABB81FF4" w:tentative="1">
      <w:start w:val="1"/>
      <w:numFmt w:val="bullet"/>
      <w:lvlText w:val="•"/>
      <w:lvlJc w:val="left"/>
      <w:pPr>
        <w:tabs>
          <w:tab w:val="num" w:pos="2160"/>
        </w:tabs>
        <w:ind w:left="2160" w:hanging="360"/>
      </w:pPr>
      <w:rPr>
        <w:rFonts w:ascii="Arial" w:hAnsi="Arial" w:hint="default"/>
      </w:rPr>
    </w:lvl>
    <w:lvl w:ilvl="3" w:tplc="3816F6D6" w:tentative="1">
      <w:start w:val="1"/>
      <w:numFmt w:val="bullet"/>
      <w:lvlText w:val="•"/>
      <w:lvlJc w:val="left"/>
      <w:pPr>
        <w:tabs>
          <w:tab w:val="num" w:pos="2880"/>
        </w:tabs>
        <w:ind w:left="2880" w:hanging="360"/>
      </w:pPr>
      <w:rPr>
        <w:rFonts w:ascii="Arial" w:hAnsi="Arial" w:hint="default"/>
      </w:rPr>
    </w:lvl>
    <w:lvl w:ilvl="4" w:tplc="17EC0A70" w:tentative="1">
      <w:start w:val="1"/>
      <w:numFmt w:val="bullet"/>
      <w:lvlText w:val="•"/>
      <w:lvlJc w:val="left"/>
      <w:pPr>
        <w:tabs>
          <w:tab w:val="num" w:pos="3600"/>
        </w:tabs>
        <w:ind w:left="3600" w:hanging="360"/>
      </w:pPr>
      <w:rPr>
        <w:rFonts w:ascii="Arial" w:hAnsi="Arial" w:hint="default"/>
      </w:rPr>
    </w:lvl>
    <w:lvl w:ilvl="5" w:tplc="E48C5CF6" w:tentative="1">
      <w:start w:val="1"/>
      <w:numFmt w:val="bullet"/>
      <w:lvlText w:val="•"/>
      <w:lvlJc w:val="left"/>
      <w:pPr>
        <w:tabs>
          <w:tab w:val="num" w:pos="4320"/>
        </w:tabs>
        <w:ind w:left="4320" w:hanging="360"/>
      </w:pPr>
      <w:rPr>
        <w:rFonts w:ascii="Arial" w:hAnsi="Arial" w:hint="default"/>
      </w:rPr>
    </w:lvl>
    <w:lvl w:ilvl="6" w:tplc="B53A1E82" w:tentative="1">
      <w:start w:val="1"/>
      <w:numFmt w:val="bullet"/>
      <w:lvlText w:val="•"/>
      <w:lvlJc w:val="left"/>
      <w:pPr>
        <w:tabs>
          <w:tab w:val="num" w:pos="5040"/>
        </w:tabs>
        <w:ind w:left="5040" w:hanging="360"/>
      </w:pPr>
      <w:rPr>
        <w:rFonts w:ascii="Arial" w:hAnsi="Arial" w:hint="default"/>
      </w:rPr>
    </w:lvl>
    <w:lvl w:ilvl="7" w:tplc="C76C36F6" w:tentative="1">
      <w:start w:val="1"/>
      <w:numFmt w:val="bullet"/>
      <w:lvlText w:val="•"/>
      <w:lvlJc w:val="left"/>
      <w:pPr>
        <w:tabs>
          <w:tab w:val="num" w:pos="5760"/>
        </w:tabs>
        <w:ind w:left="5760" w:hanging="360"/>
      </w:pPr>
      <w:rPr>
        <w:rFonts w:ascii="Arial" w:hAnsi="Arial" w:hint="default"/>
      </w:rPr>
    </w:lvl>
    <w:lvl w:ilvl="8" w:tplc="CCDEF8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BE1238"/>
    <w:multiLevelType w:val="hybridMultilevel"/>
    <w:tmpl w:val="D3B68398"/>
    <w:lvl w:ilvl="0" w:tplc="5420E028">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38412135">
    <w:abstractNumId w:val="6"/>
  </w:num>
  <w:num w:numId="2" w16cid:durableId="2013096250">
    <w:abstractNumId w:val="3"/>
  </w:num>
  <w:num w:numId="3" w16cid:durableId="774062087">
    <w:abstractNumId w:val="1"/>
  </w:num>
  <w:num w:numId="4" w16cid:durableId="284581181">
    <w:abstractNumId w:val="12"/>
  </w:num>
  <w:num w:numId="5" w16cid:durableId="1222323744">
    <w:abstractNumId w:val="14"/>
  </w:num>
  <w:num w:numId="6" w16cid:durableId="886069787">
    <w:abstractNumId w:val="15"/>
  </w:num>
  <w:num w:numId="7" w16cid:durableId="2023051347">
    <w:abstractNumId w:val="5"/>
  </w:num>
  <w:num w:numId="8" w16cid:durableId="1781145747">
    <w:abstractNumId w:val="18"/>
  </w:num>
  <w:num w:numId="9" w16cid:durableId="612439020">
    <w:abstractNumId w:val="13"/>
  </w:num>
  <w:num w:numId="10" w16cid:durableId="531386005">
    <w:abstractNumId w:val="11"/>
  </w:num>
  <w:num w:numId="11" w16cid:durableId="1508255639">
    <w:abstractNumId w:val="17"/>
  </w:num>
  <w:num w:numId="12" w16cid:durableId="1460494019">
    <w:abstractNumId w:val="0"/>
  </w:num>
  <w:num w:numId="13" w16cid:durableId="131562615">
    <w:abstractNumId w:val="7"/>
  </w:num>
  <w:num w:numId="14" w16cid:durableId="242302633">
    <w:abstractNumId w:val="4"/>
  </w:num>
  <w:num w:numId="15" w16cid:durableId="161505110">
    <w:abstractNumId w:val="10"/>
  </w:num>
  <w:num w:numId="16" w16cid:durableId="298729204">
    <w:abstractNumId w:val="16"/>
  </w:num>
  <w:num w:numId="17" w16cid:durableId="1480145197">
    <w:abstractNumId w:val="2"/>
  </w:num>
  <w:num w:numId="18" w16cid:durableId="1125734393">
    <w:abstractNumId w:val="9"/>
  </w:num>
  <w:num w:numId="19" w16cid:durableId="158154851">
    <w:abstractNumId w:val="8"/>
  </w:num>
  <w:num w:numId="20" w16cid:durableId="9665499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78"/>
    <w:rsid w:val="00003855"/>
    <w:rsid w:val="000071D7"/>
    <w:rsid w:val="000071E8"/>
    <w:rsid w:val="00015210"/>
    <w:rsid w:val="000175A9"/>
    <w:rsid w:val="00021C62"/>
    <w:rsid w:val="00023FA6"/>
    <w:rsid w:val="00026BE7"/>
    <w:rsid w:val="000361FA"/>
    <w:rsid w:val="00043AEC"/>
    <w:rsid w:val="00046EDF"/>
    <w:rsid w:val="00051DDD"/>
    <w:rsid w:val="0005392C"/>
    <w:rsid w:val="00054ED7"/>
    <w:rsid w:val="00055776"/>
    <w:rsid w:val="00063CBC"/>
    <w:rsid w:val="000665C1"/>
    <w:rsid w:val="0006668A"/>
    <w:rsid w:val="00084E7B"/>
    <w:rsid w:val="00085E37"/>
    <w:rsid w:val="00090742"/>
    <w:rsid w:val="000945FB"/>
    <w:rsid w:val="00097228"/>
    <w:rsid w:val="000A3B22"/>
    <w:rsid w:val="000A6B37"/>
    <w:rsid w:val="000A759B"/>
    <w:rsid w:val="000B41AD"/>
    <w:rsid w:val="000B5258"/>
    <w:rsid w:val="000D40FF"/>
    <w:rsid w:val="000D57A1"/>
    <w:rsid w:val="000E1359"/>
    <w:rsid w:val="000E6A71"/>
    <w:rsid w:val="000F1760"/>
    <w:rsid w:val="000F25B6"/>
    <w:rsid w:val="000F3AEC"/>
    <w:rsid w:val="000F69F8"/>
    <w:rsid w:val="00102C87"/>
    <w:rsid w:val="00102FE5"/>
    <w:rsid w:val="0010395F"/>
    <w:rsid w:val="00107021"/>
    <w:rsid w:val="00112486"/>
    <w:rsid w:val="00115FF2"/>
    <w:rsid w:val="0012016A"/>
    <w:rsid w:val="001319FC"/>
    <w:rsid w:val="00137831"/>
    <w:rsid w:val="0014443E"/>
    <w:rsid w:val="00144B1D"/>
    <w:rsid w:val="00151FE3"/>
    <w:rsid w:val="0015531C"/>
    <w:rsid w:val="00164D28"/>
    <w:rsid w:val="0016535D"/>
    <w:rsid w:val="00171177"/>
    <w:rsid w:val="001720D5"/>
    <w:rsid w:val="001744C8"/>
    <w:rsid w:val="00175D06"/>
    <w:rsid w:val="00177535"/>
    <w:rsid w:val="00181BF0"/>
    <w:rsid w:val="00184799"/>
    <w:rsid w:val="00191CE7"/>
    <w:rsid w:val="00197943"/>
    <w:rsid w:val="001A15F5"/>
    <w:rsid w:val="001A1EA4"/>
    <w:rsid w:val="001A410B"/>
    <w:rsid w:val="001A5305"/>
    <w:rsid w:val="001B113F"/>
    <w:rsid w:val="001B77A0"/>
    <w:rsid w:val="001C63E7"/>
    <w:rsid w:val="001C681C"/>
    <w:rsid w:val="001D4770"/>
    <w:rsid w:val="001D53B4"/>
    <w:rsid w:val="001E0D28"/>
    <w:rsid w:val="001E6504"/>
    <w:rsid w:val="001F43E1"/>
    <w:rsid w:val="001F589B"/>
    <w:rsid w:val="002010ED"/>
    <w:rsid w:val="00205590"/>
    <w:rsid w:val="0020768B"/>
    <w:rsid w:val="0021245E"/>
    <w:rsid w:val="0023017E"/>
    <w:rsid w:val="00233745"/>
    <w:rsid w:val="00234457"/>
    <w:rsid w:val="0024177E"/>
    <w:rsid w:val="00241866"/>
    <w:rsid w:val="00245519"/>
    <w:rsid w:val="002456BC"/>
    <w:rsid w:val="0024721A"/>
    <w:rsid w:val="002472A1"/>
    <w:rsid w:val="0026168C"/>
    <w:rsid w:val="002644AE"/>
    <w:rsid w:val="00266361"/>
    <w:rsid w:val="00266651"/>
    <w:rsid w:val="00267695"/>
    <w:rsid w:val="00277DF1"/>
    <w:rsid w:val="00280FFE"/>
    <w:rsid w:val="002821CE"/>
    <w:rsid w:val="00283E5A"/>
    <w:rsid w:val="002848B4"/>
    <w:rsid w:val="00284B6B"/>
    <w:rsid w:val="0029263E"/>
    <w:rsid w:val="00293D54"/>
    <w:rsid w:val="002A6366"/>
    <w:rsid w:val="002B0C2D"/>
    <w:rsid w:val="002B2EB6"/>
    <w:rsid w:val="002B3D8D"/>
    <w:rsid w:val="002B7E6D"/>
    <w:rsid w:val="002C1163"/>
    <w:rsid w:val="002C4C35"/>
    <w:rsid w:val="002D647F"/>
    <w:rsid w:val="002D7B55"/>
    <w:rsid w:val="002E4B91"/>
    <w:rsid w:val="002E5753"/>
    <w:rsid w:val="002F2057"/>
    <w:rsid w:val="002F21E4"/>
    <w:rsid w:val="002F3D62"/>
    <w:rsid w:val="00314848"/>
    <w:rsid w:val="00326CC1"/>
    <w:rsid w:val="00330386"/>
    <w:rsid w:val="003305F0"/>
    <w:rsid w:val="003418D9"/>
    <w:rsid w:val="003421A8"/>
    <w:rsid w:val="00345404"/>
    <w:rsid w:val="00346A8B"/>
    <w:rsid w:val="00350459"/>
    <w:rsid w:val="00353CAE"/>
    <w:rsid w:val="00354CFC"/>
    <w:rsid w:val="003570A5"/>
    <w:rsid w:val="00363684"/>
    <w:rsid w:val="00363F9F"/>
    <w:rsid w:val="003721FE"/>
    <w:rsid w:val="00373D5C"/>
    <w:rsid w:val="003765A7"/>
    <w:rsid w:val="00381EF2"/>
    <w:rsid w:val="00383C1F"/>
    <w:rsid w:val="00387168"/>
    <w:rsid w:val="003A3952"/>
    <w:rsid w:val="003A4C3D"/>
    <w:rsid w:val="003B78CC"/>
    <w:rsid w:val="003B7F6B"/>
    <w:rsid w:val="003D7BD6"/>
    <w:rsid w:val="003E7412"/>
    <w:rsid w:val="00404887"/>
    <w:rsid w:val="00404A77"/>
    <w:rsid w:val="00412193"/>
    <w:rsid w:val="004136EF"/>
    <w:rsid w:val="00416855"/>
    <w:rsid w:val="00417494"/>
    <w:rsid w:val="00431D7D"/>
    <w:rsid w:val="0043385C"/>
    <w:rsid w:val="00443462"/>
    <w:rsid w:val="00444950"/>
    <w:rsid w:val="00446D95"/>
    <w:rsid w:val="00453008"/>
    <w:rsid w:val="00455079"/>
    <w:rsid w:val="00456831"/>
    <w:rsid w:val="00456FCF"/>
    <w:rsid w:val="00462500"/>
    <w:rsid w:val="004673C6"/>
    <w:rsid w:val="00471A71"/>
    <w:rsid w:val="004730C3"/>
    <w:rsid w:val="004754CB"/>
    <w:rsid w:val="00480158"/>
    <w:rsid w:val="00481EDB"/>
    <w:rsid w:val="00487875"/>
    <w:rsid w:val="0049125B"/>
    <w:rsid w:val="00492704"/>
    <w:rsid w:val="004944F6"/>
    <w:rsid w:val="00494BF6"/>
    <w:rsid w:val="004A2E43"/>
    <w:rsid w:val="004A2EAB"/>
    <w:rsid w:val="004A345B"/>
    <w:rsid w:val="004B1351"/>
    <w:rsid w:val="004C10CB"/>
    <w:rsid w:val="004C3DDE"/>
    <w:rsid w:val="004D1308"/>
    <w:rsid w:val="004D5686"/>
    <w:rsid w:val="004F2A67"/>
    <w:rsid w:val="004F5116"/>
    <w:rsid w:val="005065C0"/>
    <w:rsid w:val="005141E7"/>
    <w:rsid w:val="005141F9"/>
    <w:rsid w:val="00515561"/>
    <w:rsid w:val="00515973"/>
    <w:rsid w:val="005419BF"/>
    <w:rsid w:val="00542437"/>
    <w:rsid w:val="00543A5D"/>
    <w:rsid w:val="00544989"/>
    <w:rsid w:val="00551E50"/>
    <w:rsid w:val="00562889"/>
    <w:rsid w:val="00565FE5"/>
    <w:rsid w:val="0058231C"/>
    <w:rsid w:val="00583800"/>
    <w:rsid w:val="005842E2"/>
    <w:rsid w:val="005848A7"/>
    <w:rsid w:val="00592FA1"/>
    <w:rsid w:val="0059381D"/>
    <w:rsid w:val="00594A15"/>
    <w:rsid w:val="005A03A0"/>
    <w:rsid w:val="005A1038"/>
    <w:rsid w:val="005A35B7"/>
    <w:rsid w:val="005C2832"/>
    <w:rsid w:val="005D2E25"/>
    <w:rsid w:val="005D4294"/>
    <w:rsid w:val="005E52DF"/>
    <w:rsid w:val="005E6057"/>
    <w:rsid w:val="005F22B0"/>
    <w:rsid w:val="005F79A3"/>
    <w:rsid w:val="006013B8"/>
    <w:rsid w:val="00612E81"/>
    <w:rsid w:val="0061541D"/>
    <w:rsid w:val="00624606"/>
    <w:rsid w:val="0063435C"/>
    <w:rsid w:val="00634888"/>
    <w:rsid w:val="00651C70"/>
    <w:rsid w:val="0065350E"/>
    <w:rsid w:val="00654BD1"/>
    <w:rsid w:val="00665778"/>
    <w:rsid w:val="00667F3C"/>
    <w:rsid w:val="00674980"/>
    <w:rsid w:val="00676CBC"/>
    <w:rsid w:val="00682D8C"/>
    <w:rsid w:val="0069261E"/>
    <w:rsid w:val="006929B4"/>
    <w:rsid w:val="00693DA3"/>
    <w:rsid w:val="006B61A9"/>
    <w:rsid w:val="006B779C"/>
    <w:rsid w:val="006C1F61"/>
    <w:rsid w:val="006D784D"/>
    <w:rsid w:val="006E47D6"/>
    <w:rsid w:val="006F2AFF"/>
    <w:rsid w:val="006F6A3E"/>
    <w:rsid w:val="006F6C42"/>
    <w:rsid w:val="00700C71"/>
    <w:rsid w:val="00702D91"/>
    <w:rsid w:val="0070482D"/>
    <w:rsid w:val="00705E6A"/>
    <w:rsid w:val="007060CA"/>
    <w:rsid w:val="00710E50"/>
    <w:rsid w:val="00713466"/>
    <w:rsid w:val="007144D3"/>
    <w:rsid w:val="0071514E"/>
    <w:rsid w:val="00721728"/>
    <w:rsid w:val="00722F32"/>
    <w:rsid w:val="00760B4C"/>
    <w:rsid w:val="007739F6"/>
    <w:rsid w:val="00774474"/>
    <w:rsid w:val="00775126"/>
    <w:rsid w:val="0078595D"/>
    <w:rsid w:val="0078779E"/>
    <w:rsid w:val="00792025"/>
    <w:rsid w:val="007944CC"/>
    <w:rsid w:val="007A1583"/>
    <w:rsid w:val="007A41DC"/>
    <w:rsid w:val="007B6C06"/>
    <w:rsid w:val="007C0680"/>
    <w:rsid w:val="007C73A3"/>
    <w:rsid w:val="007D30C0"/>
    <w:rsid w:val="007E05FA"/>
    <w:rsid w:val="007E4E19"/>
    <w:rsid w:val="00803C6C"/>
    <w:rsid w:val="00803DF3"/>
    <w:rsid w:val="00810C7F"/>
    <w:rsid w:val="00812138"/>
    <w:rsid w:val="00814F22"/>
    <w:rsid w:val="00815179"/>
    <w:rsid w:val="00817AED"/>
    <w:rsid w:val="00824F36"/>
    <w:rsid w:val="00833523"/>
    <w:rsid w:val="00836DA3"/>
    <w:rsid w:val="008370ED"/>
    <w:rsid w:val="0085011F"/>
    <w:rsid w:val="00855246"/>
    <w:rsid w:val="008736EE"/>
    <w:rsid w:val="008744BE"/>
    <w:rsid w:val="00877BA7"/>
    <w:rsid w:val="008825D4"/>
    <w:rsid w:val="008865F6"/>
    <w:rsid w:val="008905A9"/>
    <w:rsid w:val="00892E25"/>
    <w:rsid w:val="008945AC"/>
    <w:rsid w:val="0089601D"/>
    <w:rsid w:val="008A1F2A"/>
    <w:rsid w:val="008A5E21"/>
    <w:rsid w:val="008D61F4"/>
    <w:rsid w:val="008D73E4"/>
    <w:rsid w:val="008E12CE"/>
    <w:rsid w:val="008E73C1"/>
    <w:rsid w:val="008F2D61"/>
    <w:rsid w:val="008F3ADE"/>
    <w:rsid w:val="008F71FB"/>
    <w:rsid w:val="008F7926"/>
    <w:rsid w:val="00901C49"/>
    <w:rsid w:val="00903E0A"/>
    <w:rsid w:val="00905C57"/>
    <w:rsid w:val="00915BF9"/>
    <w:rsid w:val="00915D18"/>
    <w:rsid w:val="00921785"/>
    <w:rsid w:val="0092795E"/>
    <w:rsid w:val="00935453"/>
    <w:rsid w:val="00935483"/>
    <w:rsid w:val="00935958"/>
    <w:rsid w:val="00936BAC"/>
    <w:rsid w:val="00937938"/>
    <w:rsid w:val="0094060D"/>
    <w:rsid w:val="00940788"/>
    <w:rsid w:val="00943755"/>
    <w:rsid w:val="009441AE"/>
    <w:rsid w:val="0094548A"/>
    <w:rsid w:val="00951AA5"/>
    <w:rsid w:val="00952D26"/>
    <w:rsid w:val="009570BF"/>
    <w:rsid w:val="00957BF6"/>
    <w:rsid w:val="00963AAB"/>
    <w:rsid w:val="00964A90"/>
    <w:rsid w:val="0096549B"/>
    <w:rsid w:val="009661C3"/>
    <w:rsid w:val="00971507"/>
    <w:rsid w:val="009735D5"/>
    <w:rsid w:val="00982A51"/>
    <w:rsid w:val="00982CD8"/>
    <w:rsid w:val="009845B7"/>
    <w:rsid w:val="0098665C"/>
    <w:rsid w:val="00990148"/>
    <w:rsid w:val="009918B4"/>
    <w:rsid w:val="009A50A1"/>
    <w:rsid w:val="009A58A9"/>
    <w:rsid w:val="009A675B"/>
    <w:rsid w:val="009C4604"/>
    <w:rsid w:val="009C7423"/>
    <w:rsid w:val="009D304E"/>
    <w:rsid w:val="009D6626"/>
    <w:rsid w:val="009D7D58"/>
    <w:rsid w:val="009E328B"/>
    <w:rsid w:val="009E66E4"/>
    <w:rsid w:val="009E705D"/>
    <w:rsid w:val="009E7B11"/>
    <w:rsid w:val="009F1853"/>
    <w:rsid w:val="009F32C9"/>
    <w:rsid w:val="00A003E3"/>
    <w:rsid w:val="00A02F62"/>
    <w:rsid w:val="00A150F1"/>
    <w:rsid w:val="00A20491"/>
    <w:rsid w:val="00A217A7"/>
    <w:rsid w:val="00A23388"/>
    <w:rsid w:val="00A23623"/>
    <w:rsid w:val="00A24018"/>
    <w:rsid w:val="00A240ED"/>
    <w:rsid w:val="00A3112E"/>
    <w:rsid w:val="00A5571F"/>
    <w:rsid w:val="00A63178"/>
    <w:rsid w:val="00A659F4"/>
    <w:rsid w:val="00A74F43"/>
    <w:rsid w:val="00A77C94"/>
    <w:rsid w:val="00A8529E"/>
    <w:rsid w:val="00A94B5C"/>
    <w:rsid w:val="00AA3EAC"/>
    <w:rsid w:val="00AA7F7A"/>
    <w:rsid w:val="00AB29BA"/>
    <w:rsid w:val="00AB5455"/>
    <w:rsid w:val="00AB63BF"/>
    <w:rsid w:val="00AE6DF3"/>
    <w:rsid w:val="00AF2056"/>
    <w:rsid w:val="00AF4A92"/>
    <w:rsid w:val="00AF6DAA"/>
    <w:rsid w:val="00B021C8"/>
    <w:rsid w:val="00B04D07"/>
    <w:rsid w:val="00B05151"/>
    <w:rsid w:val="00B065BB"/>
    <w:rsid w:val="00B0739D"/>
    <w:rsid w:val="00B17644"/>
    <w:rsid w:val="00B176C6"/>
    <w:rsid w:val="00B209B9"/>
    <w:rsid w:val="00B231E1"/>
    <w:rsid w:val="00B24DC9"/>
    <w:rsid w:val="00B24DE9"/>
    <w:rsid w:val="00B37162"/>
    <w:rsid w:val="00B37F1E"/>
    <w:rsid w:val="00B42D27"/>
    <w:rsid w:val="00B51967"/>
    <w:rsid w:val="00B55BD0"/>
    <w:rsid w:val="00B576ED"/>
    <w:rsid w:val="00B61F77"/>
    <w:rsid w:val="00B6371B"/>
    <w:rsid w:val="00B71195"/>
    <w:rsid w:val="00B71833"/>
    <w:rsid w:val="00B83A39"/>
    <w:rsid w:val="00B86A0F"/>
    <w:rsid w:val="00B874B7"/>
    <w:rsid w:val="00B93E0B"/>
    <w:rsid w:val="00BA4BD1"/>
    <w:rsid w:val="00BA6D87"/>
    <w:rsid w:val="00BC3BC0"/>
    <w:rsid w:val="00BC511D"/>
    <w:rsid w:val="00BE172B"/>
    <w:rsid w:val="00BE2D0D"/>
    <w:rsid w:val="00BF1978"/>
    <w:rsid w:val="00BF4EE1"/>
    <w:rsid w:val="00C02912"/>
    <w:rsid w:val="00C07022"/>
    <w:rsid w:val="00C1042E"/>
    <w:rsid w:val="00C173AA"/>
    <w:rsid w:val="00C1787F"/>
    <w:rsid w:val="00C27A82"/>
    <w:rsid w:val="00C46848"/>
    <w:rsid w:val="00C50B71"/>
    <w:rsid w:val="00C54CA6"/>
    <w:rsid w:val="00C56E3B"/>
    <w:rsid w:val="00C601F7"/>
    <w:rsid w:val="00C61748"/>
    <w:rsid w:val="00C7251C"/>
    <w:rsid w:val="00C73C1E"/>
    <w:rsid w:val="00C81F66"/>
    <w:rsid w:val="00C855DA"/>
    <w:rsid w:val="00C86F8E"/>
    <w:rsid w:val="00C9015A"/>
    <w:rsid w:val="00C949F3"/>
    <w:rsid w:val="00C94B78"/>
    <w:rsid w:val="00C9525E"/>
    <w:rsid w:val="00C969E2"/>
    <w:rsid w:val="00CA1C5B"/>
    <w:rsid w:val="00CA2F9C"/>
    <w:rsid w:val="00CA5C9C"/>
    <w:rsid w:val="00CB6A3B"/>
    <w:rsid w:val="00CB7E3C"/>
    <w:rsid w:val="00CC0270"/>
    <w:rsid w:val="00CC0B60"/>
    <w:rsid w:val="00CC6D32"/>
    <w:rsid w:val="00CD01CF"/>
    <w:rsid w:val="00CD231D"/>
    <w:rsid w:val="00CD2928"/>
    <w:rsid w:val="00CF11E0"/>
    <w:rsid w:val="00CF187E"/>
    <w:rsid w:val="00CF660F"/>
    <w:rsid w:val="00D019F4"/>
    <w:rsid w:val="00D059A8"/>
    <w:rsid w:val="00D10A88"/>
    <w:rsid w:val="00D161B4"/>
    <w:rsid w:val="00D35A1F"/>
    <w:rsid w:val="00D35CEA"/>
    <w:rsid w:val="00D379F3"/>
    <w:rsid w:val="00D37AB4"/>
    <w:rsid w:val="00D41E92"/>
    <w:rsid w:val="00D43984"/>
    <w:rsid w:val="00D45531"/>
    <w:rsid w:val="00D474D4"/>
    <w:rsid w:val="00D56523"/>
    <w:rsid w:val="00D5696B"/>
    <w:rsid w:val="00D60C16"/>
    <w:rsid w:val="00D650BF"/>
    <w:rsid w:val="00D653CB"/>
    <w:rsid w:val="00D65ACD"/>
    <w:rsid w:val="00D71869"/>
    <w:rsid w:val="00DA5BD0"/>
    <w:rsid w:val="00DB2C27"/>
    <w:rsid w:val="00DC0D77"/>
    <w:rsid w:val="00DC1702"/>
    <w:rsid w:val="00DC3951"/>
    <w:rsid w:val="00DC4387"/>
    <w:rsid w:val="00DC4C0D"/>
    <w:rsid w:val="00DC7371"/>
    <w:rsid w:val="00DD300B"/>
    <w:rsid w:val="00DD3F98"/>
    <w:rsid w:val="00DD6FE4"/>
    <w:rsid w:val="00DD7630"/>
    <w:rsid w:val="00DF253E"/>
    <w:rsid w:val="00DF3FB4"/>
    <w:rsid w:val="00DF58A1"/>
    <w:rsid w:val="00DF5AD3"/>
    <w:rsid w:val="00DF5C63"/>
    <w:rsid w:val="00DF7702"/>
    <w:rsid w:val="00E027DD"/>
    <w:rsid w:val="00E0372B"/>
    <w:rsid w:val="00E039F4"/>
    <w:rsid w:val="00E0668A"/>
    <w:rsid w:val="00E10618"/>
    <w:rsid w:val="00E140E6"/>
    <w:rsid w:val="00E151C8"/>
    <w:rsid w:val="00E23A77"/>
    <w:rsid w:val="00E24C22"/>
    <w:rsid w:val="00E267E0"/>
    <w:rsid w:val="00E275F6"/>
    <w:rsid w:val="00E34468"/>
    <w:rsid w:val="00E45D18"/>
    <w:rsid w:val="00E50E0B"/>
    <w:rsid w:val="00E5100B"/>
    <w:rsid w:val="00E511FD"/>
    <w:rsid w:val="00E53B44"/>
    <w:rsid w:val="00E72C0D"/>
    <w:rsid w:val="00E75CF6"/>
    <w:rsid w:val="00E76B38"/>
    <w:rsid w:val="00E8265E"/>
    <w:rsid w:val="00E83D42"/>
    <w:rsid w:val="00E906C7"/>
    <w:rsid w:val="00E90DFD"/>
    <w:rsid w:val="00E921D5"/>
    <w:rsid w:val="00E92863"/>
    <w:rsid w:val="00E930FC"/>
    <w:rsid w:val="00E943FE"/>
    <w:rsid w:val="00EA1B8A"/>
    <w:rsid w:val="00EA20AD"/>
    <w:rsid w:val="00EB0821"/>
    <w:rsid w:val="00EB0D3F"/>
    <w:rsid w:val="00EB1BB5"/>
    <w:rsid w:val="00EB3535"/>
    <w:rsid w:val="00EB3BD2"/>
    <w:rsid w:val="00EC5682"/>
    <w:rsid w:val="00EC6389"/>
    <w:rsid w:val="00EC6C9A"/>
    <w:rsid w:val="00EC7166"/>
    <w:rsid w:val="00ED1190"/>
    <w:rsid w:val="00EE013E"/>
    <w:rsid w:val="00EE1FA5"/>
    <w:rsid w:val="00EF01F9"/>
    <w:rsid w:val="00F00A38"/>
    <w:rsid w:val="00F029DF"/>
    <w:rsid w:val="00F142D5"/>
    <w:rsid w:val="00F14B3C"/>
    <w:rsid w:val="00F171EF"/>
    <w:rsid w:val="00F17A4F"/>
    <w:rsid w:val="00F17EEB"/>
    <w:rsid w:val="00F21EBB"/>
    <w:rsid w:val="00F22A40"/>
    <w:rsid w:val="00F235C4"/>
    <w:rsid w:val="00F240D4"/>
    <w:rsid w:val="00F25B42"/>
    <w:rsid w:val="00F3090F"/>
    <w:rsid w:val="00F33C80"/>
    <w:rsid w:val="00F34D91"/>
    <w:rsid w:val="00F36BDC"/>
    <w:rsid w:val="00F37975"/>
    <w:rsid w:val="00F429B3"/>
    <w:rsid w:val="00F54426"/>
    <w:rsid w:val="00F57C1A"/>
    <w:rsid w:val="00F61281"/>
    <w:rsid w:val="00F65CFB"/>
    <w:rsid w:val="00F66C19"/>
    <w:rsid w:val="00F70E87"/>
    <w:rsid w:val="00F7108D"/>
    <w:rsid w:val="00F72492"/>
    <w:rsid w:val="00F74501"/>
    <w:rsid w:val="00F75A71"/>
    <w:rsid w:val="00F90CC9"/>
    <w:rsid w:val="00FA35F7"/>
    <w:rsid w:val="00FA39C6"/>
    <w:rsid w:val="00FA514B"/>
    <w:rsid w:val="00FA5FA2"/>
    <w:rsid w:val="00FB4713"/>
    <w:rsid w:val="00FB513D"/>
    <w:rsid w:val="00FC0C89"/>
    <w:rsid w:val="00FC113E"/>
    <w:rsid w:val="00FC75DA"/>
    <w:rsid w:val="00FD0575"/>
    <w:rsid w:val="00FD2AD4"/>
    <w:rsid w:val="00FD67AA"/>
    <w:rsid w:val="00FE1717"/>
    <w:rsid w:val="00FE4F69"/>
    <w:rsid w:val="00FE6C3F"/>
    <w:rsid w:val="00FF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7C3A"/>
  <w15:chartTrackingRefBased/>
  <w15:docId w15:val="{31C7B55C-0332-4433-9F59-405A7D65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178"/>
    <w:rPr>
      <w:rFonts w:eastAsiaTheme="majorEastAsia" w:cstheme="majorBidi"/>
      <w:color w:val="272727" w:themeColor="text1" w:themeTint="D8"/>
    </w:rPr>
  </w:style>
  <w:style w:type="paragraph" w:styleId="Title">
    <w:name w:val="Title"/>
    <w:basedOn w:val="Normal"/>
    <w:next w:val="Normal"/>
    <w:link w:val="TitleChar"/>
    <w:uiPriority w:val="10"/>
    <w:qFormat/>
    <w:rsid w:val="00A63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178"/>
    <w:pPr>
      <w:spacing w:before="160"/>
      <w:jc w:val="center"/>
    </w:pPr>
    <w:rPr>
      <w:i/>
      <w:iCs/>
      <w:color w:val="404040" w:themeColor="text1" w:themeTint="BF"/>
    </w:rPr>
  </w:style>
  <w:style w:type="character" w:customStyle="1" w:styleId="QuoteChar">
    <w:name w:val="Quote Char"/>
    <w:basedOn w:val="DefaultParagraphFont"/>
    <w:link w:val="Quote"/>
    <w:uiPriority w:val="29"/>
    <w:rsid w:val="00A63178"/>
    <w:rPr>
      <w:i/>
      <w:iCs/>
      <w:color w:val="404040" w:themeColor="text1" w:themeTint="BF"/>
    </w:rPr>
  </w:style>
  <w:style w:type="paragraph" w:styleId="ListParagraph">
    <w:name w:val="List Paragraph"/>
    <w:basedOn w:val="Normal"/>
    <w:uiPriority w:val="34"/>
    <w:qFormat/>
    <w:rsid w:val="00A63178"/>
    <w:pPr>
      <w:ind w:left="720"/>
      <w:contextualSpacing/>
    </w:pPr>
  </w:style>
  <w:style w:type="character" w:styleId="IntenseEmphasis">
    <w:name w:val="Intense Emphasis"/>
    <w:basedOn w:val="DefaultParagraphFont"/>
    <w:uiPriority w:val="21"/>
    <w:qFormat/>
    <w:rsid w:val="00A63178"/>
    <w:rPr>
      <w:i/>
      <w:iCs/>
      <w:color w:val="0F4761" w:themeColor="accent1" w:themeShade="BF"/>
    </w:rPr>
  </w:style>
  <w:style w:type="paragraph" w:styleId="IntenseQuote">
    <w:name w:val="Intense Quote"/>
    <w:basedOn w:val="Normal"/>
    <w:next w:val="Normal"/>
    <w:link w:val="IntenseQuoteChar"/>
    <w:uiPriority w:val="30"/>
    <w:qFormat/>
    <w:rsid w:val="00A63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178"/>
    <w:rPr>
      <w:i/>
      <w:iCs/>
      <w:color w:val="0F4761" w:themeColor="accent1" w:themeShade="BF"/>
    </w:rPr>
  </w:style>
  <w:style w:type="character" w:styleId="IntenseReference">
    <w:name w:val="Intense Reference"/>
    <w:basedOn w:val="DefaultParagraphFont"/>
    <w:uiPriority w:val="32"/>
    <w:qFormat/>
    <w:rsid w:val="00A6317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35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35A1F"/>
    <w:rPr>
      <w:rFonts w:ascii="Courier New" w:eastAsia="Times New Roman" w:hAnsi="Courier New" w:cs="Courier New"/>
      <w:kern w:val="0"/>
      <w:sz w:val="20"/>
      <w:szCs w:val="20"/>
      <w14:ligatures w14:val="none"/>
    </w:rPr>
  </w:style>
  <w:style w:type="character" w:customStyle="1" w:styleId="y2iqfc">
    <w:name w:val="y2iqfc"/>
    <w:basedOn w:val="DefaultParagraphFont"/>
    <w:rsid w:val="00D35A1F"/>
  </w:style>
  <w:style w:type="paragraph" w:styleId="Header">
    <w:name w:val="header"/>
    <w:basedOn w:val="Normal"/>
    <w:link w:val="HeaderChar"/>
    <w:uiPriority w:val="99"/>
    <w:unhideWhenUsed/>
    <w:rsid w:val="00C50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71"/>
  </w:style>
  <w:style w:type="paragraph" w:styleId="Footer">
    <w:name w:val="footer"/>
    <w:basedOn w:val="Normal"/>
    <w:link w:val="FooterChar"/>
    <w:uiPriority w:val="99"/>
    <w:unhideWhenUsed/>
    <w:rsid w:val="00C50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429">
      <w:bodyDiv w:val="1"/>
      <w:marLeft w:val="0"/>
      <w:marRight w:val="0"/>
      <w:marTop w:val="0"/>
      <w:marBottom w:val="0"/>
      <w:divBdr>
        <w:top w:val="none" w:sz="0" w:space="0" w:color="auto"/>
        <w:left w:val="none" w:sz="0" w:space="0" w:color="auto"/>
        <w:bottom w:val="none" w:sz="0" w:space="0" w:color="auto"/>
        <w:right w:val="none" w:sz="0" w:space="0" w:color="auto"/>
      </w:divBdr>
    </w:div>
    <w:div w:id="437868663">
      <w:bodyDiv w:val="1"/>
      <w:marLeft w:val="0"/>
      <w:marRight w:val="0"/>
      <w:marTop w:val="0"/>
      <w:marBottom w:val="0"/>
      <w:divBdr>
        <w:top w:val="none" w:sz="0" w:space="0" w:color="auto"/>
        <w:left w:val="none" w:sz="0" w:space="0" w:color="auto"/>
        <w:bottom w:val="none" w:sz="0" w:space="0" w:color="auto"/>
        <w:right w:val="none" w:sz="0" w:space="0" w:color="auto"/>
      </w:divBdr>
    </w:div>
    <w:div w:id="439493901">
      <w:bodyDiv w:val="1"/>
      <w:marLeft w:val="0"/>
      <w:marRight w:val="0"/>
      <w:marTop w:val="0"/>
      <w:marBottom w:val="0"/>
      <w:divBdr>
        <w:top w:val="none" w:sz="0" w:space="0" w:color="auto"/>
        <w:left w:val="none" w:sz="0" w:space="0" w:color="auto"/>
        <w:bottom w:val="none" w:sz="0" w:space="0" w:color="auto"/>
        <w:right w:val="none" w:sz="0" w:space="0" w:color="auto"/>
      </w:divBdr>
    </w:div>
    <w:div w:id="984243408">
      <w:bodyDiv w:val="1"/>
      <w:marLeft w:val="0"/>
      <w:marRight w:val="0"/>
      <w:marTop w:val="0"/>
      <w:marBottom w:val="0"/>
      <w:divBdr>
        <w:top w:val="none" w:sz="0" w:space="0" w:color="auto"/>
        <w:left w:val="none" w:sz="0" w:space="0" w:color="auto"/>
        <w:bottom w:val="none" w:sz="0" w:space="0" w:color="auto"/>
        <w:right w:val="none" w:sz="0" w:space="0" w:color="auto"/>
      </w:divBdr>
    </w:div>
    <w:div w:id="1322199234">
      <w:bodyDiv w:val="1"/>
      <w:marLeft w:val="0"/>
      <w:marRight w:val="0"/>
      <w:marTop w:val="0"/>
      <w:marBottom w:val="0"/>
      <w:divBdr>
        <w:top w:val="none" w:sz="0" w:space="0" w:color="auto"/>
        <w:left w:val="none" w:sz="0" w:space="0" w:color="auto"/>
        <w:bottom w:val="none" w:sz="0" w:space="0" w:color="auto"/>
        <w:right w:val="none" w:sz="0" w:space="0" w:color="auto"/>
      </w:divBdr>
    </w:div>
    <w:div w:id="1336877574">
      <w:bodyDiv w:val="1"/>
      <w:marLeft w:val="0"/>
      <w:marRight w:val="0"/>
      <w:marTop w:val="0"/>
      <w:marBottom w:val="0"/>
      <w:divBdr>
        <w:top w:val="none" w:sz="0" w:space="0" w:color="auto"/>
        <w:left w:val="none" w:sz="0" w:space="0" w:color="auto"/>
        <w:bottom w:val="none" w:sz="0" w:space="0" w:color="auto"/>
        <w:right w:val="none" w:sz="0" w:space="0" w:color="auto"/>
      </w:divBdr>
    </w:div>
    <w:div w:id="1376349195">
      <w:bodyDiv w:val="1"/>
      <w:marLeft w:val="0"/>
      <w:marRight w:val="0"/>
      <w:marTop w:val="0"/>
      <w:marBottom w:val="0"/>
      <w:divBdr>
        <w:top w:val="none" w:sz="0" w:space="0" w:color="auto"/>
        <w:left w:val="none" w:sz="0" w:space="0" w:color="auto"/>
        <w:bottom w:val="none" w:sz="0" w:space="0" w:color="auto"/>
        <w:right w:val="none" w:sz="0" w:space="0" w:color="auto"/>
      </w:divBdr>
    </w:div>
    <w:div w:id="1565068183">
      <w:bodyDiv w:val="1"/>
      <w:marLeft w:val="0"/>
      <w:marRight w:val="0"/>
      <w:marTop w:val="0"/>
      <w:marBottom w:val="0"/>
      <w:divBdr>
        <w:top w:val="none" w:sz="0" w:space="0" w:color="auto"/>
        <w:left w:val="none" w:sz="0" w:space="0" w:color="auto"/>
        <w:bottom w:val="none" w:sz="0" w:space="0" w:color="auto"/>
        <w:right w:val="none" w:sz="0" w:space="0" w:color="auto"/>
      </w:divBdr>
    </w:div>
    <w:div w:id="17797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29034</Words>
  <Characters>16550</Characters>
  <Application>Microsoft Office Word</Application>
  <DocSecurity>0</DocSecurity>
  <Lines>137</Lines>
  <Paragraphs>90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Spīdola Cine</dc:creator>
  <cp:keywords/>
  <dc:description/>
  <cp:lastModifiedBy>Zane Kaufelde</cp:lastModifiedBy>
  <cp:revision>42</cp:revision>
  <dcterms:created xsi:type="dcterms:W3CDTF">2024-06-10T20:12:00Z</dcterms:created>
  <dcterms:modified xsi:type="dcterms:W3CDTF">2024-06-11T13:34:00Z</dcterms:modified>
</cp:coreProperties>
</file>